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№5-53-9/2017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адрес, имеющего на иждивении малолетнего ребёнка паспортные данные, ранее к административной ответственности не привлекавшегося,  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действуя на почве внезапно возникших личных неприязненных отношений, нанёс несколько ударов кулаком руки в область лица фио, которые не повлекли за собой последствий, указанных в ст.115 УК РФ.</w:t>
      </w:r>
    </w:p>
    <w:p w:rsidR="00A77B3E">
      <w:r>
        <w:t xml:space="preserve">В судебном заседании фио вину в совершении правонарушения признал, подтвердив свои объяснения данные в ходе производства по делу сотрудникам полиции. При назначении наказания просил учесть наличие на его иждивении малолетнего ребёнка и матери паспортные данные, страдающей тяжёлыми заболеваниями. </w:t>
      </w:r>
    </w:p>
    <w:p w:rsidR="00A77B3E">
      <w:r>
        <w:t xml:space="preserve">Защитник фио – адвокат фио просил учесть положительную характеристику фио по месту жительства, совершение правонарушения впервые, а также принесённые фио извинения потерпевшему фио    </w:t>
      </w:r>
    </w:p>
    <w:p w:rsidR="00A77B3E">
      <w:r>
        <w:t>Потерпевший фио, своевременно извещённые о времени и месте судебного заседания, в суд не явился, просил рассмотреть дело в его отсутствие, в связи с чем в соответствии с ч.3 ст.25.2 КоАП РФ считаю возможным рассмотреть дело в отсутствие потерпевшего фио</w:t>
      </w:r>
    </w:p>
    <w:p w:rsidR="00A77B3E">
      <w:r>
        <w:t xml:space="preserve">Выслушав объяснения фио и его защитника-адвоката </w:t>
      </w:r>
    </w:p>
    <w:p w:rsidR="00A77B3E">
      <w:r>
        <w:t>фио, исследовав материалы дела, прихожу к следующим выводам.</w:t>
      </w:r>
    </w:p>
    <w:p w:rsidR="00A77B3E"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>
      <w:r>
        <w:t xml:space="preserve">В судебном заседании установлено, что фио нанёс несколько ударов кулаком своей руки в лицо фио, от чего потерпевший испытал физическую боль, и которые не повлекли последствий, указанных в ст.115 УК РФ.   </w:t>
      </w:r>
    </w:p>
    <w:p w:rsidR="00A77B3E">
      <w:r>
        <w:t xml:space="preserve">Указанные обстоятельства подтверждаются протоколом об административном правонарушении №РК телефон от дата (л.д.1), копией заявления фио от дата о привлечении к ответственности фио, причинившего ему телесные повреждения (л.д.3 оборот), письменными объяснениями фио (л.д.4), письменными объяснениями фио (л.д.8), письменными объяснениями фио и фио (л.д.6, 7), актом судебно-медицинского освидетельствования №1027 от дата, согласно заключению которого у фио обнаружены телесные повреждения в виде кровоподтёка на веках левого глаза, ссадина на нижнем веке левого глаза у наружного угла, указанные повреждения возникли от действия тупого предмета (предметов), либо при ударе о таковой (таковые), не менее чем от одного травматического воздействия, возможно дата и расцениваются как не причинившие вреда здоровью человека (л.д.9-10), постановлением об отказе в возбуждении уголовного дела от дата (л.д.11-12).  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фио в совершении административного правонарушения, действия которого следует квалифицировать по ст.6.1.1 КоАП РФ, как нанесение побоев, причинивших физическую боль, но не повлёкших последствий, указанных в статье 115 УК РФ, если эти действия не содержат уголовно наказуемого деяния.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отсутствие обстоятельств, отягчающих административную ответственность. </w:t>
      </w:r>
    </w:p>
    <w:p w:rsidR="00A77B3E">
      <w:r>
        <w:t xml:space="preserve">адресВ. совершено административное правонарушение, посягающее на здоровье человека; ранее он к административной ответственности не привлекался, в настоящее время не работает, доход имеет от случайных заработков, по месту жительства характеризуется положительно, на иждивении находится мать паспортные данные, страдающая тяжёлыми заболеваниями.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фио, не установлено.</w:t>
      </w:r>
    </w:p>
    <w:p w:rsidR="00A77B3E">
      <w:r>
        <w:t>В качестве обстоятельств, смягчающих административную ответственность фио, признаю – признание фио своей вины, наличие на иждивении малолетнего ребёнка, паспортные данные.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пределах санкции ст.6.1.1 КоАП РФ в виде административного штрафа в минимальном размере. </w:t>
      </w:r>
    </w:p>
    <w:p w:rsidR="00A77B3E">
      <w:r>
        <w:t xml:space="preserve">На основании изложенного, руководствуясь ст.ст.29.9-29.10 КоАП РФ,  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УИН – 18880491160001020523.</w:t>
      </w:r>
    </w:p>
    <w:p w:rsidR="00A77B3E">
      <w: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</w:t>
      </w:r>
    </w:p>
    <w:p w:rsidR="00A77B3E">
      <w:r>
        <w:t>Постановление может быть обжаловано в Кировский районный суд адрес как непосредственно, так и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