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№5-53-15/2017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юридического лица – наименование организации, (далее – ГКУРК «Автодор»), ОГРН – 1159102040680, ИНН телефон, юридический адрес: адрес, </w:t>
      </w:r>
    </w:p>
    <w:p w:rsidR="00A77B3E">
      <w:r>
        <w:t xml:space="preserve">адрес,      </w:t>
      </w:r>
    </w:p>
    <w:p w:rsidR="00A77B3E">
      <w:r>
        <w:t>установил:</w:t>
      </w:r>
    </w:p>
    <w:p w:rsidR="00A77B3E">
      <w:r>
        <w:t xml:space="preserve">дата ГКУРК «Автодор» в адрес на 84км+350м адрес не выполнил законное предписание ОГИБДД ОМВД России по адрес от </w:t>
      </w:r>
    </w:p>
    <w:p w:rsidR="00A77B3E">
      <w:r>
        <w:t>дата №60/1207 об устранении условий влияющих на безопасность дорожного движения, а именно: не обеспечено плавное сопряжение обочины с проезжей частью дороги на 84км+100м–84км+500м адрес.</w:t>
      </w:r>
    </w:p>
    <w:p w:rsidR="00A77B3E">
      <w:r>
        <w:t xml:space="preserve">В судебное заседание представитель ГКУРК «Автодор»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 </w:t>
      </w:r>
    </w:p>
    <w:p w:rsidR="00A77B3E">
      <w:r>
        <w:t xml:space="preserve">Исследовав материалы дела, прихожу к следующим выводам. </w:t>
      </w:r>
    </w:p>
    <w:p w:rsidR="00A77B3E"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силу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ходе рассмотрения дела установлено, что дата ГКУРК «Автодор» было вынесено предписание, в целях устранения выявленных нарушений в соответствующий срок, в частности: </w:t>
      </w:r>
    </w:p>
    <w:p w:rsidR="00A77B3E">
      <w:r>
        <w:t>- принять меры по очистке проезжей части от «шуги», на участке адрес км-84+000 – 85+000 – в 6-ти часовой срок с момента окончания снегопада;</w:t>
      </w:r>
    </w:p>
    <w:p w:rsidR="00A77B3E">
      <w:r>
        <w:t xml:space="preserve">- принять меры к обеспечению плавного сопряжения обочины с проезжей частью на участке адрес 84+100 – 84+500 – до дата </w:t>
      </w:r>
    </w:p>
    <w:p w:rsidR="00A77B3E">
      <w:r>
        <w:t xml:space="preserve">Указанное предписание получено сотрудником ГКУРК «Автодор» </w:t>
      </w:r>
    </w:p>
    <w:p w:rsidR="00A77B3E">
      <w:r>
        <w:t>дата (л.д.3).</w:t>
      </w:r>
    </w:p>
    <w:p w:rsidR="00A77B3E">
      <w:r>
        <w:t>Вместе с тем данное предписание в установленный срок выполнено не было. Информации о ходе выполнения предписания в ОГИБДД ОМВД России по адрес представлено не было.</w:t>
      </w:r>
    </w:p>
    <w:p w:rsidR="00A77B3E">
      <w:r>
        <w:t xml:space="preserve">В соответствии с п.3.2.1 Государственного стандарта Российской Федерации ГОСТ Р телефон адрес и улицы. Требования к эксплуатационному состоянию, допустимому по условиям обеспечения безопасности дорожного движения», принятого постановлением Госстандарта РФ от дата №221, обочины и разделительные полосы, не отделённые от проезжей части бордюром, не должны быть ниже уровня прилегающей кромки проезжей части более чем на 4,0 см. </w:t>
      </w:r>
    </w:p>
    <w:p w:rsidR="00A77B3E">
      <w:r>
        <w:t xml:space="preserve">Согласно акту выявленных недостатков в эксплуатационном состоянии автомобильной дороги от дата на адрес 84+100 – 84+500 выявлено отсутствие плавного сопряжения проезжей части дороги с обочиной, в частности, образовалась колея шириной 0,4 м, глубиной </w:t>
      </w:r>
    </w:p>
    <w:p w:rsidR="00A77B3E">
      <w:r>
        <w:t>0,12 м, длиной 150 м (л.д.7).</w:t>
      </w:r>
    </w:p>
    <w:p w:rsidR="00A77B3E">
      <w:r>
        <w:t xml:space="preserve">Факт невыполнения ГКУРК «Автодор» в установленный срок предписания ОГИБДД ОМВД России по адрес подтверждается: протоколом об административном правонарушении 61 РР телефон от дата (л.д.1), актом выявленных недостатков в эксплуатационном состоянии дорог от дата (л.д.2), предписанием №60/1207 от дата (л.д.3), рапортом начальника ОГИБДД ОМВД России по адрес фио о дорожно-транспортном происшествии, произошедшем дата на адрес 84км+350м (л.д.4-5), рапортом начальника ОГИБДД ОМВД России по адрес фио от дата о состоянии проезжей части дороги и обочины на 84км+350м адрес (л.д.6), актами выявленных недостатков в эксплуатационном состоянии дорог от дата и от дата (л.д.7, 8), фотоматериалами (л.д.10-12).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действия ГКУРК «Автодор» следует квалифицировать по ч.1 ст.19.5 КоАП РФ,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 </w:t>
      </w:r>
    </w:p>
    <w:p w:rsidR="00A77B3E">
      <w:r>
        <w:t>При назначении наказания ГКУРК «Автодор» учитывается характер совершённого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Учитывая, что ГКУРК «Автодор» совершено правонарушение против общественных отношений, возникающих в процессе государственного надзора (контроля), а также имущественное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ГКУРК «Автодор» административное наказание в виде административного штрафа.</w:t>
      </w:r>
    </w:p>
    <w:p w:rsidR="00A77B3E">
      <w:r>
        <w:t>При этом оснований для применения ст.ст.2.9, 3.4 КоАП РФ не имеется.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юридическое лицо – наименование организации, ОГРН – 1159102040680, ИНН телефон, юридический адрес: адрес, </w:t>
      </w:r>
    </w:p>
    <w:p w:rsidR="00A77B3E">
      <w:r>
        <w:t xml:space="preserve">адрес,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</w:t>
      </w:r>
    </w:p>
    <w:p w:rsidR="00A77B3E">
      <w:r>
        <w:t xml:space="preserve">адрес), наименование платежа – протокол 61РР011003, </w:t>
      </w:r>
    </w:p>
    <w:p w:rsidR="00A77B3E">
      <w:r>
        <w:t>УИН 18810491171900000090.</w:t>
      </w:r>
    </w:p>
    <w:p w:rsidR="00A77B3E">
      <w:r>
        <w:t xml:space="preserve"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