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№5-53-42/2017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 поле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женатого, имеющего на иждивении несовершеннолетнего ребёнка,  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93км + 700м адрес, управляя транспортным средством – автомобилем марка автомобиля с государственным регистрационным знаком «А583АУ82», с признаками алкогольного опьянения (запах алкоголя изо рта, неустойчивость позы, нарушение речи,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>В судебном заседании фио виновность в совершении административного правонарушения, предусмотренного ч.1 ст.12.26 КоАП РФ, признал, в содеянном раскаялся, просил не лишать права управления транспортными средствами, поскольку на его иждивении находится мать преклонного возраста, а также ребёнок 16-летнего возраста.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нескольких признаков опьянения – запах алкоголя изо рта, неустойчивость позы, нарушение речи, резкое изменение окраски кожных покровов лица (л.д.2).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 xml:space="preserve">При этом пройти медицинское освидетельствование фио также отказался, что подтверждается видеозаписью событий с его участием, на которой фио на предложение сотрудника ГИБДД пройти медицинское освидетельствование на состояние опьянения ответил отказом, а также отказался от дачи каких-либо пояснений по указанным обстоятельствам (л.д.4).    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>61 АГ телефон от дата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№600397 от дата (л.д.3), видеозаписью событий с участием фио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к административной ответственности не привлекался (л.д.5), не работает, женат, на его иждивении находятся несовершеннолетний ребёнок и мать преклонного возраста.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ст.12.26 КоАП РФ в виде административного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61АГ305903, УИН 18810491171900000376.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