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5</w:t>
      </w:r>
    </w:p>
    <w:p w:rsidR="00A77B3E" w:rsidP="002D1EB7">
      <w:pPr>
        <w:ind w:left="5040" w:firstLine="720"/>
      </w:pPr>
      <w:r>
        <w:t>Дело №5-53-438/2017</w:t>
      </w:r>
    </w:p>
    <w:p w:rsidR="00A77B3E" w:rsidP="002D1EB7">
      <w:pPr>
        <w:ind w:left="2880" w:firstLine="720"/>
      </w:pPr>
      <w:r>
        <w:t>ПОСТАНОВЛЕНИЕ</w:t>
      </w:r>
    </w:p>
    <w:p w:rsidR="00A77B3E"/>
    <w:p w:rsidR="00A77B3E" w:rsidP="002D1EB7">
      <w:pPr>
        <w:jc w:val="both"/>
      </w:pPr>
      <w:r>
        <w:t xml:space="preserve">13 октября 2017 г.                                                                                       </w:t>
      </w:r>
      <w:r>
        <w:t>пгт</w:t>
      </w:r>
      <w:r>
        <w:t>. Кировское</w:t>
      </w:r>
    </w:p>
    <w:p w:rsidR="00A77B3E" w:rsidP="002D1EB7">
      <w:pPr>
        <w:jc w:val="both"/>
      </w:pPr>
    </w:p>
    <w:p w:rsidR="00A77B3E" w:rsidP="002D1EB7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ст.19.5 Кодекса Российской Федерации об административных правонарушениях (далее – КоАП РФ</w:t>
      </w:r>
      <w:r>
        <w:t xml:space="preserve">), в отношении </w:t>
      </w:r>
    </w:p>
    <w:p w:rsidR="00A77B3E" w:rsidP="002D1EB7">
      <w:pPr>
        <w:jc w:val="both"/>
      </w:pPr>
      <w:r>
        <w:t>юридического лица – ... наименование организации ... (далее МБОУ «</w:t>
      </w:r>
      <w:r>
        <w:t>Золотополенская</w:t>
      </w:r>
      <w:r>
        <w:t xml:space="preserve"> школа»), ОГРН 1149102175265, ИНН 9108117025, расположенного по адресу: адрес, </w:t>
      </w:r>
    </w:p>
    <w:p w:rsidR="00A77B3E" w:rsidP="002D1EB7">
      <w:pPr>
        <w:jc w:val="both"/>
      </w:pPr>
      <w:r>
        <w:t>адрес,</w:t>
      </w:r>
    </w:p>
    <w:p w:rsidR="00A77B3E" w:rsidP="002D1EB7">
      <w:pPr>
        <w:jc w:val="both"/>
      </w:pPr>
      <w:r>
        <w:t>установил:</w:t>
      </w:r>
    </w:p>
    <w:p w:rsidR="00A77B3E" w:rsidP="002D1EB7">
      <w:pPr>
        <w:jc w:val="both"/>
      </w:pPr>
      <w:r>
        <w:t>дата МБОУ «</w:t>
      </w:r>
      <w:r>
        <w:t>Золотополенская</w:t>
      </w:r>
      <w:r>
        <w:t xml:space="preserve"> школа» по адресу: адрес, не выполн</w:t>
      </w:r>
      <w:r>
        <w:t>ило законное предписание Территориального отдела по г. Феодосии, Судаку и Кировскому району Межрегионального управления Роспотребнадзора по Республике Крым и г. Севастополю от 24 марта 2017 г. №38 об устранении нарушений в сфере санитарного законодательств</w:t>
      </w:r>
      <w:r>
        <w:t>а, а именно: не восстановлены санитарные узлы на всех этажах «старшей школы», не оборудованы санитарные узлы для персонала; на пищеблоке не проведён ремонт с заменой холодильного и технологического оборудования, не отремонтирована вытяжная вентиляция; по о</w:t>
      </w:r>
      <w:r>
        <w:t>тдельным учебным классам не проведён ремонт полового покрытия, не заменены оконные рамы, не проведён ремонт спортивного зала, для «старшей школы» не оборудован гардероб, в кабинете для коррекционно-развивающих занятий не обеспечено люминесцентное освещение</w:t>
      </w:r>
      <w:r>
        <w:t xml:space="preserve"> с использованием ламп по спектру излучения, в данном кабинете не расставлены парты так, чтобы было обеспечено левосторонне естественное освещение. </w:t>
      </w:r>
    </w:p>
    <w:p w:rsidR="00A77B3E" w:rsidP="002D1EB7">
      <w:pPr>
        <w:jc w:val="both"/>
      </w:pPr>
      <w:r>
        <w:t>Юридическое лицо – МБОУ «</w:t>
      </w:r>
      <w:r>
        <w:t>Золотополенская</w:t>
      </w:r>
      <w:r>
        <w:t xml:space="preserve"> школа», о дате, времени и месте рассмотрения дела извещено надлежа</w:t>
      </w:r>
      <w:r>
        <w:t>щим образом, своего представителя для участия в судебном заседании не направило, об уважительности причин неявки не сообщило, ходатайств об отложении рассмотрения дела не заявляло.</w:t>
      </w:r>
    </w:p>
    <w:p w:rsidR="00A77B3E" w:rsidP="002D1EB7">
      <w:pPr>
        <w:jc w:val="both"/>
      </w:pPr>
      <w:r>
        <w:t>В силу ст.25.4 КоАП РФ при таких обстоятельствах считаю возможным рассмотре</w:t>
      </w:r>
      <w:r>
        <w:t xml:space="preserve">ть дело в отсутствие представителя юридического лица, в отношении которого ведётся производство по делу, по имеющимся в деле доказательствам. </w:t>
      </w:r>
    </w:p>
    <w:p w:rsidR="00A77B3E" w:rsidP="002D1EB7">
      <w:pPr>
        <w:jc w:val="both"/>
      </w:pPr>
      <w:r>
        <w:t>Изучив письменные материалы дела об административном правонарушении, прихожу к следующему.</w:t>
      </w:r>
    </w:p>
    <w:p w:rsidR="00A77B3E" w:rsidP="002D1EB7">
      <w:pPr>
        <w:jc w:val="both"/>
      </w:pPr>
      <w:r>
        <w:t>В соответствии со стат</w:t>
      </w:r>
      <w:r>
        <w:t>ьей 26.11 КоАП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</w:t>
      </w:r>
      <w:r>
        <w:t>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2D1EB7">
      <w:pPr>
        <w:jc w:val="both"/>
      </w:pPr>
      <w:r>
        <w:t>В силу ст.26.2 КоАП РФ доказательствами по делу об административном правонарушении являются любые фактические данные, на основании которых</w:t>
      </w:r>
      <w:r>
        <w:t xml:space="preserve"> </w:t>
      </w:r>
      <w:r>
        <w:t>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</w:t>
      </w:r>
      <w:r>
        <w:t>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ведётся производство по делу об административ</w:t>
      </w:r>
      <w:r>
        <w:t>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2D1EB7">
      <w:pPr>
        <w:jc w:val="both"/>
      </w:pPr>
      <w:r>
        <w:t>В ходе рассмотрения дела установлено, что 24 марта 2017 г. МБОУ «</w:t>
      </w:r>
      <w:r>
        <w:t>Золото</w:t>
      </w:r>
      <w:r>
        <w:t>поленская</w:t>
      </w:r>
      <w:r>
        <w:t xml:space="preserve"> школа» было вынесено предписание, в целях устранения выявленных нарушений в соответствующий срок, в частности: </w:t>
      </w:r>
    </w:p>
    <w:p w:rsidR="00A77B3E" w:rsidP="002D1EB7">
      <w:pPr>
        <w:jc w:val="both"/>
      </w:pPr>
      <w:r>
        <w:t>- восстановить санитарные узлы на всех этажах «старшей школы» в соответствии с проектной документацией – в срок до дата;</w:t>
      </w:r>
    </w:p>
    <w:p w:rsidR="00A77B3E" w:rsidP="002D1EB7">
      <w:pPr>
        <w:jc w:val="both"/>
      </w:pPr>
      <w:r>
        <w:t>- оборудовать</w:t>
      </w:r>
      <w:r>
        <w:t xml:space="preserve"> санитарный узел для персонала – в срок до дата;</w:t>
      </w:r>
    </w:p>
    <w:p w:rsidR="00A77B3E" w:rsidP="002D1EB7">
      <w:pPr>
        <w:jc w:val="both"/>
      </w:pPr>
      <w:r>
        <w:t>- выполнять нормы питания по мясу и яйцу – постоянно;</w:t>
      </w:r>
    </w:p>
    <w:p w:rsidR="00A77B3E" w:rsidP="002D1EB7">
      <w:pPr>
        <w:jc w:val="both"/>
      </w:pPr>
      <w:r>
        <w:t xml:space="preserve">- оборудовать медицинский блок в соответствии с Сан </w:t>
      </w:r>
      <w:r>
        <w:t>ПиН</w:t>
      </w:r>
      <w:r>
        <w:t xml:space="preserve"> – в срок до дата;</w:t>
      </w:r>
    </w:p>
    <w:p w:rsidR="00A77B3E" w:rsidP="002D1EB7">
      <w:pPr>
        <w:jc w:val="both"/>
      </w:pPr>
      <w:r>
        <w:t>- промаркировать учебную мебель – в срок до дата;</w:t>
      </w:r>
    </w:p>
    <w:p w:rsidR="00A77B3E" w:rsidP="002D1EB7">
      <w:pPr>
        <w:jc w:val="both"/>
      </w:pPr>
      <w:r>
        <w:t>- исключить из рациона питани</w:t>
      </w:r>
      <w:r>
        <w:t>я детей жаренные продукты – постоянно;</w:t>
      </w:r>
    </w:p>
    <w:p w:rsidR="00A77B3E" w:rsidP="002D1EB7">
      <w:pPr>
        <w:jc w:val="both"/>
      </w:pPr>
      <w:r>
        <w:t>- на пищеблоке отремонтировать вытяжную вентиляцию – в срок до дата;</w:t>
      </w:r>
    </w:p>
    <w:p w:rsidR="00A77B3E" w:rsidP="002D1EB7">
      <w:pPr>
        <w:jc w:val="both"/>
      </w:pPr>
      <w:r>
        <w:t xml:space="preserve">- частично по учебным классам провести ремонт полового покрытия – в срок до </w:t>
      </w:r>
    </w:p>
    <w:p w:rsidR="00A77B3E" w:rsidP="002D1EB7">
      <w:pPr>
        <w:jc w:val="both"/>
      </w:pPr>
      <w:r>
        <w:t>дата;</w:t>
      </w:r>
    </w:p>
    <w:p w:rsidR="00A77B3E" w:rsidP="002D1EB7">
      <w:pPr>
        <w:jc w:val="both"/>
      </w:pPr>
      <w:r>
        <w:t>- провести ремонт в санитарных узлах – в срок до дата;</w:t>
      </w:r>
    </w:p>
    <w:p w:rsidR="00A77B3E" w:rsidP="002D1EB7">
      <w:pPr>
        <w:jc w:val="both"/>
      </w:pPr>
      <w:r>
        <w:t xml:space="preserve">- по всем </w:t>
      </w:r>
      <w:r>
        <w:t>учебным кабинетам расставить первые парты так, чтобы соблюдалось расстояние до классной доски – в срок до дата;</w:t>
      </w:r>
    </w:p>
    <w:p w:rsidR="00A77B3E" w:rsidP="002D1EB7">
      <w:pPr>
        <w:jc w:val="both"/>
      </w:pPr>
      <w:r>
        <w:t>- провести ремонт отопительной системы – в срок до дата;</w:t>
      </w:r>
    </w:p>
    <w:p w:rsidR="00A77B3E" w:rsidP="002D1EB7">
      <w:pPr>
        <w:jc w:val="both"/>
      </w:pPr>
      <w:r>
        <w:t xml:space="preserve">- в кабинете для коррекционно-развивающих занятий обеспечить люминесцентное освещение с использованием ламп по спектру </w:t>
      </w:r>
      <w:r>
        <w:t>цветоизлучения</w:t>
      </w:r>
      <w:r>
        <w:t xml:space="preserve"> – в срок до </w:t>
      </w:r>
    </w:p>
    <w:p w:rsidR="00A77B3E" w:rsidP="002D1EB7">
      <w:pPr>
        <w:jc w:val="both"/>
      </w:pPr>
      <w:r>
        <w:t>дата;</w:t>
      </w:r>
    </w:p>
    <w:p w:rsidR="00A77B3E" w:rsidP="002D1EB7">
      <w:pPr>
        <w:jc w:val="both"/>
      </w:pPr>
      <w:r>
        <w:t>- провести ремонт спортивного зала – в срок до дата;</w:t>
      </w:r>
    </w:p>
    <w:p w:rsidR="00A77B3E" w:rsidP="002D1EB7">
      <w:pPr>
        <w:jc w:val="both"/>
      </w:pPr>
      <w:r>
        <w:t>- по учебным кабинетам, где на потолках следы сыро</w:t>
      </w:r>
      <w:r>
        <w:t>сти, провести ремонт – в срок до дата;</w:t>
      </w:r>
    </w:p>
    <w:p w:rsidR="00A77B3E" w:rsidP="002D1EB7">
      <w:pPr>
        <w:jc w:val="both"/>
      </w:pPr>
      <w:r>
        <w:t>- для «старшей школы» оборудовать гардероб – в срок до дата;</w:t>
      </w:r>
    </w:p>
    <w:p w:rsidR="00A77B3E" w:rsidP="002D1EB7">
      <w:pPr>
        <w:jc w:val="both"/>
      </w:pPr>
      <w:r>
        <w:t>- провести ремонт пищеблока с заменой технологического и холодильного оборудования – в срок до дата;</w:t>
      </w:r>
    </w:p>
    <w:p w:rsidR="00A77B3E" w:rsidP="002D1EB7">
      <w:pPr>
        <w:jc w:val="both"/>
      </w:pPr>
      <w:r>
        <w:t>- в кабинете для коррекционно-развивающих занятий расст</w:t>
      </w:r>
      <w:r>
        <w:t>авить учебные парты так, чтобы было обеспечено левостороннее естественное освещение – в срок до дата;</w:t>
      </w:r>
    </w:p>
    <w:p w:rsidR="00A77B3E" w:rsidP="002D1EB7">
      <w:pPr>
        <w:jc w:val="both"/>
      </w:pPr>
      <w:r>
        <w:t xml:space="preserve">- заменить оконные рамы – в срок до дата   </w:t>
      </w:r>
    </w:p>
    <w:p w:rsidR="00A77B3E" w:rsidP="002D1EB7">
      <w:pPr>
        <w:jc w:val="both"/>
      </w:pPr>
      <w:r>
        <w:t>Указанное предписание получено директором МБОУ «</w:t>
      </w:r>
      <w:r>
        <w:t>Золотополенская</w:t>
      </w:r>
      <w:r>
        <w:t xml:space="preserve"> школа» </w:t>
      </w:r>
      <w:r>
        <w:t>фио</w:t>
      </w:r>
      <w:r>
        <w:t xml:space="preserve"> 24 марта 2017 г. (л.д.23-24).</w:t>
      </w:r>
    </w:p>
    <w:p w:rsidR="00A77B3E" w:rsidP="002D1EB7">
      <w:pPr>
        <w:jc w:val="both"/>
      </w:pPr>
      <w:r>
        <w:t>Вмест</w:t>
      </w:r>
      <w:r>
        <w:t xml:space="preserve">е с тем данное предписание в установленный срок в полном объеме выполнено не было. </w:t>
      </w:r>
    </w:p>
    <w:p w:rsidR="00A77B3E" w:rsidP="002D1EB7">
      <w:pPr>
        <w:jc w:val="both"/>
      </w:pPr>
      <w:r>
        <w:t xml:space="preserve">Как усматривается из акта проверки от дата, проведённой на основании распоряжения заместителя руководителя Межрегионального управления </w:t>
      </w:r>
      <w:r>
        <w:t>Роспотребнадзора по Республике Крым и</w:t>
      </w:r>
      <w:r>
        <w:t xml:space="preserve"> адрес от дата №20-00241, в МБОУ «</w:t>
      </w:r>
      <w:r>
        <w:t>Золотополенская</w:t>
      </w:r>
      <w:r>
        <w:t xml:space="preserve"> школа» не восстановлены санитарные узлы на всех этажах «старшей школы», не оборудованы санитарные узлы для персонала; на пищеблоке не проведён ремонт с заменой холодильного и технологического оборудования, </w:t>
      </w:r>
      <w:r>
        <w:t>не отремонтирована вытяжная вентиляция; по отдельным учебным классам не проведён ремонт полового покрытия, не заменены оконные рамы, не проведён ремонт спортивного зала, для «старшей школы» не оборудован гардероб; в кабинете для коррекционно-развивающих за</w:t>
      </w:r>
      <w:r>
        <w:t>нятий не обеспечено люминесцентное освещение с использованием ламп по спектру излучения, в данном кабинете не расставлены парты так, чтобы было обеспечено левостороннее естественное освещение (л.д.1-2, 3).</w:t>
      </w:r>
    </w:p>
    <w:p w:rsidR="00A77B3E" w:rsidP="002D1EB7">
      <w:pPr>
        <w:jc w:val="both"/>
      </w:pPr>
      <w:r>
        <w:t xml:space="preserve">В соответствии с </w:t>
      </w:r>
      <w:r>
        <w:t>п.п</w:t>
      </w:r>
      <w:r>
        <w:t>. 4.25, 4.29, 7.1.3, 7.2.2, 9.</w:t>
      </w:r>
      <w:r>
        <w:t>2 СанПиН 2.4.2.телефон «Санитарно-эпидемиологические требования к условиям и организации обучения в общеобразовательных учреждениях», утверждённым постановлением Главного государственного санитарного врача Российской Федерации от дата №189, на каждом этаже</w:t>
      </w:r>
      <w:r>
        <w:t xml:space="preserve"> общеобразовательных организаций должны размещаться туалеты для мальчиков и девочек, оборудованные кабинами с дверями; для персонала выделяется отдельный санузел; полы в учебных помещениях и кабинетах и рекреациях должны иметь дощатое, паркетное, плиточное</w:t>
      </w:r>
      <w:r>
        <w:t xml:space="preserve"> покрытие или линолеум, полы во всех помещениях должны быть без щелей, дефектов и механических повреждений; при размещении общеобразовательной организации в приспособленном здании необходимо иметь обязательный набор помещений: учебные классы, помещения для</w:t>
      </w:r>
      <w:r>
        <w:t xml:space="preserve"> организации питания, помещения медицинского назначения, рекреацию, административно-хозяйственные помещения, санузлы, гардероб; в учебных помещениях система общего освещения обеспечивается потолочными светильниками с люминесцентными лампами и светодиодами;</w:t>
      </w:r>
      <w:r>
        <w:t xml:space="preserve"> предусматривается освещение с использованием ламп по спектру </w:t>
      </w:r>
      <w:r>
        <w:t>цветоизлучения</w:t>
      </w:r>
      <w:r>
        <w:t>: белый, тепло-белый, естественно-белый; в учебных помещениях следует проектировать боковое естественное левостороннее освещение.</w:t>
      </w:r>
    </w:p>
    <w:p w:rsidR="00A77B3E" w:rsidP="002D1EB7">
      <w:pPr>
        <w:jc w:val="both"/>
      </w:pPr>
      <w:r>
        <w:t>Согласно п.2.3 Санитарно-эпидемиологических требов</w:t>
      </w:r>
      <w:r>
        <w:t>аний к организации питания обучающихся в общеобразовательных наименование организации, утверждённых постановлением Главного государственного санитарного врача Российской Федерации от дата №45, в базовых организациях школьного питания, столовых образователь</w:t>
      </w:r>
      <w:r>
        <w:t>ных учреждений, работающих на продовольственном сырье и (или) полуфабрикатах, должны быть предусмотрены объемно-планировочные решения, набор помещений и оборудование, позволяющие осуществлять приготовление безопасной и сохраняющей пищевую ценность кулинарн</w:t>
      </w:r>
      <w:r>
        <w:t>ой продукции и ее реализацию.</w:t>
      </w:r>
    </w:p>
    <w:p w:rsidR="00A77B3E" w:rsidP="002D1EB7">
      <w:pPr>
        <w:jc w:val="both"/>
      </w:pPr>
      <w:r>
        <w:t>Факт невыполнения МБОУ «</w:t>
      </w:r>
      <w:r>
        <w:t>Золотополенская</w:t>
      </w:r>
      <w:r>
        <w:t xml:space="preserve"> школа» в установленный срок предписания Территориального отдела по адрес, Судаку и Кировскому району Межрегионального управления Роспотребнадзора по Республике Крым и </w:t>
      </w:r>
    </w:p>
    <w:p w:rsidR="00A77B3E" w:rsidP="002D1EB7">
      <w:pPr>
        <w:jc w:val="both"/>
      </w:pPr>
      <w:r>
        <w:t xml:space="preserve">адрес от 24 марта </w:t>
      </w:r>
      <w:r>
        <w:t>2017 г. №38 подтверждается: протоколом об административном правонарушении от дата (л.д.4-5), копией распоряжения о проведении проверки от дата №20-00241 (л.д.1-2), копией акта проверки от дата (л.д.3), копией распоряжения о проведении проверки от дата. №20</w:t>
      </w:r>
      <w:r>
        <w:t>-00047 в МБОУ «</w:t>
      </w:r>
      <w:r>
        <w:t>Золотополенская</w:t>
      </w:r>
      <w:r>
        <w:t xml:space="preserve"> школа» с целью установления соответствия деятельности </w:t>
      </w:r>
      <w:r>
        <w:t>учреждения обязательным для исполнения требованиям Российской Федерации в сфере санитарно-эпидемиологического благополучия населения и в сфере защиты прав потребителей (л.</w:t>
      </w:r>
      <w:r>
        <w:t>д.13-15), копией акта проверки от 24 марта 2017 г. (л.д.17-18), копией протокола об административном правонарушении от 24 марта 2017 г., согласно которому по результатам проверки в МБОУ «</w:t>
      </w:r>
      <w:r>
        <w:t>Золотополенская</w:t>
      </w:r>
      <w:r>
        <w:t xml:space="preserve"> школа» установлен факт совершения административного п</w:t>
      </w:r>
      <w:r>
        <w:t xml:space="preserve">равонарушения, предусмотренного ч.1 ст.6.7 КоАП РФ (л.д.19-20), копией постановления по делу об административном правонарушении №66 от дата (л.д.21-22), копией предписания №38 от 24 марта 2017 г. (л.д.23-24).       </w:t>
      </w:r>
    </w:p>
    <w:p w:rsidR="00A77B3E" w:rsidP="002D1EB7">
      <w:pPr>
        <w:jc w:val="both"/>
      </w:pPr>
      <w:r>
        <w:t>Составленные процессуальные документы со</w:t>
      </w:r>
      <w:r>
        <w:t xml:space="preserve">ответствуют требованиям </w:t>
      </w:r>
    </w:p>
    <w:p w:rsidR="00A77B3E" w:rsidP="002D1EB7">
      <w:pPr>
        <w:jc w:val="both"/>
      </w:pPr>
      <w:r>
        <w:t>КоАП РФ,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 w:rsidP="002D1EB7">
      <w:pPr>
        <w:jc w:val="both"/>
      </w:pPr>
      <w:r>
        <w:t>Таким образом, действия МБОУ «</w:t>
      </w:r>
      <w:r>
        <w:t>Золотополенская</w:t>
      </w:r>
      <w:r>
        <w:t xml:space="preserve"> школ</w:t>
      </w:r>
      <w:r>
        <w:t xml:space="preserve">а» следует квалифицировать по ч.1 ст.19.5 КоАП РФ, как невыполнение в установленный срок законного предписания органа (должностного лица), осуществляющего государственный надзор (контроль), об устранении нарушений законодательства. </w:t>
      </w:r>
    </w:p>
    <w:p w:rsidR="00A77B3E" w:rsidP="002D1EB7">
      <w:pPr>
        <w:jc w:val="both"/>
      </w:pPr>
      <w:r>
        <w:t>При назначении наказани</w:t>
      </w:r>
      <w:r>
        <w:t>я МБОУ «</w:t>
      </w:r>
      <w:r>
        <w:t>Золотополенская</w:t>
      </w:r>
      <w:r>
        <w:t xml:space="preserve"> школа» учитывается характер совершённого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отсутствие обстоятельств, отягчающих а</w:t>
      </w:r>
      <w:r>
        <w:t>дминистративную ответственность.</w:t>
      </w:r>
    </w:p>
    <w:p w:rsidR="00A77B3E" w:rsidP="002D1EB7">
      <w:pPr>
        <w:jc w:val="both"/>
      </w:pPr>
      <w:r>
        <w:t>Обстоятельством, смягчающим административную ответственность МБОУ «</w:t>
      </w:r>
      <w:r>
        <w:t>Золотополенская</w:t>
      </w:r>
      <w:r>
        <w:t xml:space="preserve"> школа», в соответствии с ч.2 ст.4.2 КоАП РФ признаю социально-значимое положение учреждения для жителей Кировского района.  </w:t>
      </w:r>
    </w:p>
    <w:p w:rsidR="00A77B3E" w:rsidP="002D1EB7">
      <w:pPr>
        <w:jc w:val="both"/>
      </w:pPr>
      <w:r>
        <w:t xml:space="preserve">Обстоятельств, </w:t>
      </w:r>
      <w:r>
        <w:t xml:space="preserve">отягчающих административную ответственность, не установлено. </w:t>
      </w:r>
    </w:p>
    <w:p w:rsidR="00A77B3E" w:rsidP="002D1EB7">
      <w:pPr>
        <w:jc w:val="both"/>
      </w:pPr>
      <w:r>
        <w:t>Учитывая, что МБОУ «</w:t>
      </w:r>
      <w:r>
        <w:t>Золотополенская</w:t>
      </w:r>
      <w:r>
        <w:t xml:space="preserve"> школа» совершено правонарушение против общественных отношений, возникающих в процессе государственного надзора (контроля), а также имущественное и финансовое </w:t>
      </w:r>
      <w:r>
        <w:t>положение учреждения, обстоятельство, смягчающее административную ответственность, считаю необходимым назначить МБОУ «</w:t>
      </w:r>
      <w:r>
        <w:t>Золотополенская</w:t>
      </w:r>
      <w:r>
        <w:t xml:space="preserve"> школа» административное наказание в виде административного штрафа в минимальном размере, предусмотренном санкцией ч.1 ст.1</w:t>
      </w:r>
      <w:r>
        <w:t>9.5 КоАП РФ.</w:t>
      </w:r>
    </w:p>
    <w:p w:rsidR="00A77B3E" w:rsidP="002D1EB7">
      <w:pPr>
        <w:jc w:val="both"/>
      </w:pPr>
      <w:r>
        <w:t>При этом оснований для применения ст.ст.2.9, 3.4 КоАП РФ не имеется.</w:t>
      </w:r>
    </w:p>
    <w:p w:rsidR="00A77B3E" w:rsidP="002D1EB7">
      <w:pPr>
        <w:jc w:val="both"/>
      </w:pPr>
      <w:r>
        <w:t>Обстоятельства, предусмотренные ст. 24.5 КоАП РФ, исключающие производство по делу, отсутствуют.</w:t>
      </w:r>
    </w:p>
    <w:p w:rsidR="00A77B3E" w:rsidP="002D1EB7">
      <w:pPr>
        <w:jc w:val="both"/>
      </w:pPr>
      <w:r>
        <w:t xml:space="preserve">На основании изложенного и руководствуясь </w:t>
      </w:r>
      <w:r>
        <w:t>ст.ст</w:t>
      </w:r>
      <w:r>
        <w:t>. 29.9, 29.10 КоАП РФ,</w:t>
      </w:r>
    </w:p>
    <w:p w:rsidR="00A77B3E" w:rsidP="002D1EB7">
      <w:pPr>
        <w:jc w:val="both"/>
      </w:pPr>
      <w:r>
        <w:t>постановил:</w:t>
      </w:r>
    </w:p>
    <w:p w:rsidR="00A77B3E" w:rsidP="002D1EB7">
      <w:pPr>
        <w:jc w:val="both"/>
      </w:pPr>
      <w:r>
        <w:t>признать юридическое лицо – ... наименование организации ..., ОГРН 1149102175265, ИНН 9108117025, расположенное по адресу: адрес, виновным в совершении административного правонарушения, предусмотренного ч.1 ст.19.5 КоАП РФ, и назначить ему нака</w:t>
      </w:r>
      <w:r>
        <w:t xml:space="preserve">зание в виде административного штрафа в размере 10000 (десять тысяч) рублей. </w:t>
      </w:r>
    </w:p>
    <w:p w:rsidR="00A77B3E" w:rsidP="002D1EB7">
      <w:pPr>
        <w:jc w:val="both"/>
      </w:pPr>
      <w:r>
        <w:t>Штраф подлежит уплате по следующим реквизитам: получатель УФК по Республике Крым (Межрегиональное управление Роспотребнадзора по Республике Крым и городу Севастополю л/с 04751А92</w:t>
      </w:r>
      <w:r>
        <w:t xml:space="preserve">080), банк получателя – отделение по </w:t>
      </w:r>
      <w:r>
        <w:t xml:space="preserve">Республике Крым Центрального банка Российской Федерации, БИК 043510001,  счёт №40101810335100010001, КБК 141 116 07 00016000 140, ОКТМО 35726000, ИНН 7707832944, КПП 910201001.  </w:t>
      </w:r>
    </w:p>
    <w:p w:rsidR="00A77B3E" w:rsidP="002D1EB7">
      <w:pPr>
        <w:jc w:val="both"/>
      </w:pPr>
      <w:r>
        <w:t xml:space="preserve">Разъяснить ... наименование организации </w:t>
      </w:r>
      <w:r>
        <w:t>... что мера наказания в виде штрафа должна быть исполнена лицом, привлечённым к административной ответственности, в течение 60 дней с даты вступления постановления в законную силу. Квитанция об оплате штрафа предоставляется в суд. Не уплата штрафа образуе</w:t>
      </w:r>
      <w:r>
        <w:t xml:space="preserve">т самостоятельный состав административного правонарушения, предусмотренного ч.1 ст.20.25 КоАП РФ. </w:t>
      </w:r>
    </w:p>
    <w:p w:rsidR="00A77B3E" w:rsidP="002D1EB7">
      <w:pPr>
        <w:jc w:val="both"/>
      </w:pPr>
      <w:r>
        <w:t xml:space="preserve"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</w:t>
      </w:r>
      <w:r>
        <w:t>судью, которым вынесено постановление по делу.</w:t>
      </w:r>
    </w:p>
    <w:p w:rsidR="00A77B3E" w:rsidP="002D1EB7">
      <w:pPr>
        <w:jc w:val="both"/>
      </w:pPr>
    </w:p>
    <w:p w:rsidR="00A77B3E" w:rsidP="002D1EB7">
      <w:pPr>
        <w:jc w:val="both"/>
      </w:pPr>
    </w:p>
    <w:p w:rsidR="00A77B3E" w:rsidP="002D1EB7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2D1EB7">
      <w:pPr>
        <w:jc w:val="both"/>
      </w:pPr>
      <w:r>
        <w:t xml:space="preserve"> </w:t>
      </w:r>
    </w:p>
    <w:p w:rsidR="00A77B3E" w:rsidP="002D1EB7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28028F-1D1C-4909-9E19-81591BE5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2D1EB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2D1E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