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7A523D">
      <w:pPr>
        <w:ind w:left="5040" w:firstLine="720"/>
      </w:pPr>
      <w:r>
        <w:t>Дело №5-53-493/2017</w:t>
      </w:r>
    </w:p>
    <w:p w:rsidR="00A77B3E" w:rsidP="007A523D">
      <w:pPr>
        <w:ind w:left="2880" w:firstLine="720"/>
      </w:pPr>
      <w:r>
        <w:t>ПОСТАНОВЛЕНИЕ</w:t>
      </w:r>
    </w:p>
    <w:p w:rsidR="00A77B3E"/>
    <w:p w:rsidR="00A77B3E">
      <w:r>
        <w:t xml:space="preserve">23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7A523D">
      <w:pPr>
        <w:jc w:val="both"/>
      </w:pPr>
    </w:p>
    <w:p w:rsidR="00A77B3E" w:rsidP="007A523D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7A523D">
      <w:pPr>
        <w:jc w:val="both"/>
      </w:pPr>
      <w:r>
        <w:t xml:space="preserve">г... наименование организации </w:t>
      </w:r>
      <w:r>
        <w:t>Османова</w:t>
      </w:r>
      <w:r>
        <w:t xml:space="preserve"> </w:t>
      </w:r>
      <w:r>
        <w:t>фио</w:t>
      </w:r>
      <w:r>
        <w:t xml:space="preserve">, паспортные данные, гражданина ..., проживающего по адресу: адрес,  </w:t>
      </w:r>
    </w:p>
    <w:p w:rsidR="00A77B3E" w:rsidP="007A523D">
      <w:pPr>
        <w:jc w:val="both"/>
      </w:pPr>
      <w:r>
        <w:t>установил:</w:t>
      </w:r>
    </w:p>
    <w:p w:rsidR="00A77B3E" w:rsidP="007A523D">
      <w:pPr>
        <w:jc w:val="both"/>
      </w:pPr>
      <w:r>
        <w:t xml:space="preserve">Османов А.М., являясь должностным лицом – ... </w:t>
      </w:r>
    </w:p>
    <w:p w:rsidR="00A77B3E" w:rsidP="007A523D">
      <w:pPr>
        <w:jc w:val="both"/>
      </w:pPr>
      <w:r>
        <w:t xml:space="preserve">наименование организации, находясь по адресу: адрес, </w:t>
      </w:r>
    </w:p>
    <w:p w:rsidR="00A77B3E" w:rsidP="007A523D">
      <w:pPr>
        <w:jc w:val="both"/>
      </w:pPr>
      <w:r>
        <w:t>адрес, в нарушени</w:t>
      </w:r>
      <w:r>
        <w:t xml:space="preserve">е ч.1 ст.8, ч.2.2 ст.11 Федерального закона от 1 апреля 1996 г. №27-ФЗ «Об индивидуальном (персонифицированном) учёте в системе обязательного пенсионного страхования», не представил в срок до дата в отдел ПФРФ в Кировском районе Республики Крым сведения о </w:t>
      </w:r>
      <w:r>
        <w:t xml:space="preserve">всех застрахованных лицах, работающих в учреждении, по форме СЗВ-М за дата, предоставив их только дата </w:t>
      </w:r>
    </w:p>
    <w:p w:rsidR="00A77B3E" w:rsidP="007A523D">
      <w:pPr>
        <w:jc w:val="both"/>
      </w:pPr>
      <w:r>
        <w:t xml:space="preserve">дата </w:t>
      </w:r>
    </w:p>
    <w:p w:rsidR="00A77B3E" w:rsidP="007A523D">
      <w:pPr>
        <w:jc w:val="both"/>
      </w:pPr>
      <w:r>
        <w:t xml:space="preserve">Османов А.М.,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 w:rsidP="007A523D">
      <w:pPr>
        <w:jc w:val="both"/>
      </w:pPr>
      <w:r>
        <w:t>О времени и месте рассмотрения дела Османов А.М. извещался по месту жительства заказным письмом с уведомлением, однако конверт вернулся в суд по истечению срока хранения.</w:t>
      </w:r>
    </w:p>
    <w:p w:rsidR="00A77B3E" w:rsidP="007A523D">
      <w:pPr>
        <w:jc w:val="both"/>
      </w:pPr>
      <w:r>
        <w:t>В соответствии с ч.2 ст.25.1 КоАП РФ дело об административном правонарушении может бы</w:t>
      </w:r>
      <w:r>
        <w:t>ть рассмотрено в отсутствии лица, в отношении которого ведется производство по делу об административном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в</w:t>
      </w:r>
      <w:r>
        <w:t>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7A523D">
      <w:pPr>
        <w:jc w:val="both"/>
      </w:pPr>
      <w:r>
        <w:t>В соответствии с абзацем вторым п.6 постановления Пленума Верховного Суда Российской Федерации от 24 м</w:t>
      </w:r>
      <w:r>
        <w:t>арта 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ведётся производство по делу, считается извещённым о времени и месте судебного рассмотре</w:t>
      </w:r>
      <w:r>
        <w:t>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</w:t>
      </w:r>
      <w:r>
        <w:t xml:space="preserve">чае возвращения почтового отправления с отметкой об истечении срока хранения, если были соблюдены положения Особых условий приёма, вручения, хранения и возврата почтовых отправлений разряда </w:t>
      </w:r>
      <w:r>
        <w:t>«Судебное», утверждённых приказом ФГУП «Почта России» от 31 август</w:t>
      </w:r>
      <w:r>
        <w:t>а 2005 г. №343.</w:t>
      </w:r>
    </w:p>
    <w:p w:rsidR="00A77B3E" w:rsidP="007A523D">
      <w:pPr>
        <w:jc w:val="both"/>
      </w:pPr>
      <w:r>
        <w:t xml:space="preserve">Учитывая изложенное, считаю </w:t>
      </w:r>
      <w:r>
        <w:t>Османова</w:t>
      </w:r>
      <w:r>
        <w:t xml:space="preserve"> А.М.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7A523D">
      <w:pPr>
        <w:jc w:val="both"/>
      </w:pPr>
      <w:r>
        <w:t>Исследовав материалы дела, прихожу к следующим выводам.</w:t>
      </w:r>
    </w:p>
    <w:p w:rsidR="00A77B3E" w:rsidP="007A523D">
      <w:pPr>
        <w:jc w:val="both"/>
      </w:pPr>
      <w:r>
        <w:t>В силу ч.1 ст.8 Федер</w:t>
      </w:r>
      <w:r>
        <w:t>ального закона от 1 апреля 1996 г. №27-ФЗ «Об индивидуальном (персонифицированном) учёте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</w:t>
      </w:r>
      <w:r>
        <w:t xml:space="preserve">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</w:t>
      </w:r>
      <w:r>
        <w:t>Российской Федерации начисляются страховые взносы, за которых он уплачивает страховые взносы.</w:t>
      </w:r>
    </w:p>
    <w:p w:rsidR="00A77B3E" w:rsidP="007A523D">
      <w:pPr>
        <w:jc w:val="both"/>
      </w:pPr>
      <w:r>
        <w:t>Согласно ч.2.2 ст.11 указанного Федерального закона страхователь ежемесячно не позднее 15-го числа месяца, следующего за отчетным периодом - месяцем, представляет</w:t>
      </w:r>
      <w:r>
        <w:t xml:space="preserve">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</w:t>
      </w:r>
      <w:r>
        <w:t>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</w:t>
      </w:r>
      <w:r>
        <w:t xml:space="preserve"> организацией по управлению правами на коллективной основе) следующие сведения:</w:t>
      </w:r>
    </w:p>
    <w:p w:rsidR="00A77B3E" w:rsidP="007A523D">
      <w:pPr>
        <w:jc w:val="both"/>
      </w:pPr>
      <w:r>
        <w:t>1) страховой номер индивидуального лицевого счета;</w:t>
      </w:r>
    </w:p>
    <w:p w:rsidR="00A77B3E" w:rsidP="007A523D">
      <w:pPr>
        <w:jc w:val="both"/>
      </w:pPr>
      <w:r>
        <w:t>2) фамилию, имя и отчество;</w:t>
      </w:r>
    </w:p>
    <w:p w:rsidR="00A77B3E" w:rsidP="007A523D">
      <w:pPr>
        <w:jc w:val="both"/>
      </w:pPr>
      <w:r>
        <w:t>3) идентификационный номер налогоплательщика (при наличии у страхователя данных об идентификацион</w:t>
      </w:r>
      <w:r>
        <w:t>ном номере налогоплательщика застрахованного лица).</w:t>
      </w:r>
    </w:p>
    <w:p w:rsidR="00A77B3E" w:rsidP="007A523D">
      <w:pPr>
        <w:jc w:val="both"/>
      </w:pPr>
      <w:r>
        <w:t>Согласно ст.15 Федерального закона №27-ФЗ от 1 апреля 1996 г. на страхователей возложена обязанность в установленный срок представлять органам Пенсионного фонда Российской Федерации сведения о застрахован</w:t>
      </w:r>
      <w:r>
        <w:t>ных лицах, определенные настоящим Федеральным законом.</w:t>
      </w:r>
    </w:p>
    <w:p w:rsidR="00A77B3E" w:rsidP="007A523D">
      <w:pPr>
        <w:jc w:val="both"/>
      </w:pPr>
      <w:r>
        <w:t>Административная ответственность по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</w:t>
      </w:r>
      <w:r>
        <w:t xml:space="preserve">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</w:p>
    <w:p w:rsidR="00A77B3E" w:rsidP="007A523D">
      <w:pPr>
        <w:jc w:val="both"/>
      </w:pPr>
      <w:r>
        <w:t>сведений (документов), необходимых для ведения индивидуального (персонифицированного) учёта в системе обяз</w:t>
      </w:r>
      <w:r>
        <w:t>ательного пенсионного страхования, а равно представление таких сведений в неполном объеме или в искаженном виде.</w:t>
      </w:r>
    </w:p>
    <w:p w:rsidR="00A77B3E" w:rsidP="007A523D">
      <w:pPr>
        <w:jc w:val="both"/>
      </w:pPr>
      <w:r>
        <w:t>Как усматривается из материалов дела, сведения о всех застрахованных лицах, работающих в наименование организации, по форме СЗВ-М за дата в Отд</w:t>
      </w:r>
      <w:r>
        <w:t>ел ПФРФ в Кировском районе по месту учёта Организации представлены дата</w:t>
      </w:r>
    </w:p>
    <w:p w:rsidR="00A77B3E" w:rsidP="007A523D">
      <w:pPr>
        <w:jc w:val="both"/>
      </w:pPr>
      <w:r>
        <w:t>Таким образом, Османов А.М. не исполнил обязанность по своевременному предоставлению сведений (документов), необходимых для ведения индивидуального (персонифицированного) учёта в систе</w:t>
      </w:r>
      <w:r>
        <w:t>ме обязательного пенсионного страхования, чем нарушил требования ч.2.2 ст.11 Федерального закона №27-ФЗ от дата</w:t>
      </w:r>
    </w:p>
    <w:p w:rsidR="00A77B3E" w:rsidP="007A523D">
      <w:pPr>
        <w:jc w:val="both"/>
      </w:pPr>
      <w:r>
        <w:t xml:space="preserve">Факт совершения </w:t>
      </w:r>
      <w:r>
        <w:t>Османовым</w:t>
      </w:r>
      <w:r>
        <w:t xml:space="preserve"> А.М. административного правонарушения, предусмотренного ст.15.33.2 КоАП РФ подтверждается: протоколом об административном правонарушении от дата №38 (л.д.1), выпиской из ЕГРЮЛ в отношении наименование организации (л.д.6-7), сведен</w:t>
      </w:r>
      <w:r>
        <w:t>иями о застрахованных лицах в наименование организации за дата (л.д.4), извещением о доставке отчёта, в котором датой получения сведений является дата (л.д.5), актом об обнаружении фактов, свидетельствующих о нарушении законодательства РФ об индивидуальном</w:t>
      </w:r>
      <w:r>
        <w:t xml:space="preserve"> (персонифицированном) учёте в системе обязательного пенсионного страхования от дата (л.д.3).  </w:t>
      </w:r>
    </w:p>
    <w:p w:rsidR="00A77B3E" w:rsidP="007A523D">
      <w:pPr>
        <w:jc w:val="both"/>
      </w:pPr>
      <w:r>
        <w:t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</w:t>
      </w:r>
      <w:r>
        <w:t xml:space="preserve">чными для признания </w:t>
      </w:r>
      <w:r>
        <w:t>Османова</w:t>
      </w:r>
      <w:r>
        <w:t xml:space="preserve"> А.М. виновным в совершении административного правонарушения, предусмотренного ст.15.33.2 КоАП РФ.</w:t>
      </w:r>
    </w:p>
    <w:p w:rsidR="00A77B3E" w:rsidP="007A523D">
      <w:pPr>
        <w:jc w:val="both"/>
      </w:pPr>
      <w:r>
        <w:t xml:space="preserve">При назначении административного наказания </w:t>
      </w:r>
      <w:r>
        <w:t>Османову</w:t>
      </w:r>
      <w:r>
        <w:t xml:space="preserve"> А.М. учитывается характер совершённого административного правонарушения, личн</w:t>
      </w:r>
      <w:r>
        <w:t xml:space="preserve">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7A523D">
      <w:pPr>
        <w:jc w:val="both"/>
      </w:pPr>
      <w:r>
        <w:t>Османовым</w:t>
      </w:r>
      <w:r>
        <w:t xml:space="preserve"> А.М. совершено административное правонарушение в области финансов, налогов и сборов, ранее он к административной отв</w:t>
      </w:r>
      <w:r>
        <w:t>етственности не привлекался.</w:t>
      </w:r>
    </w:p>
    <w:p w:rsidR="00A77B3E" w:rsidP="007A523D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7A523D">
      <w:pPr>
        <w:jc w:val="both"/>
      </w:pPr>
      <w:r>
        <w:t>Учитывая характер совершённого правонарушения, данные о личности виновной, отсутствие обстоятельств, смягчающих и отягчающих администрати</w:t>
      </w:r>
      <w:r>
        <w:t xml:space="preserve">вную ответственность, с целью предупреждения совершения новых правонарушений, считаю необходимым назначить </w:t>
      </w:r>
      <w:r>
        <w:t>Османову</w:t>
      </w:r>
      <w:r>
        <w:t xml:space="preserve"> А.М. административное наказание в виде административного штрафа в пределах санкции ст.15.33.2 КоАП РФ в минимальном размере. </w:t>
      </w:r>
    </w:p>
    <w:p w:rsidR="00A77B3E" w:rsidP="007A523D">
      <w:pPr>
        <w:jc w:val="both"/>
      </w:pPr>
      <w:r>
        <w:t>Обстоятельства</w:t>
      </w:r>
      <w:r>
        <w:t>, предусмотренные ст. 24.5 КоАП РФ, исключающие производство по делу, отсутствуют.</w:t>
      </w:r>
    </w:p>
    <w:p w:rsidR="00A77B3E" w:rsidP="007A523D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7A523D">
      <w:pPr>
        <w:jc w:val="both"/>
      </w:pPr>
      <w:r>
        <w:t>постановил:</w:t>
      </w:r>
    </w:p>
    <w:p w:rsidR="00A77B3E" w:rsidP="007A523D">
      <w:pPr>
        <w:jc w:val="both"/>
      </w:pPr>
      <w:r>
        <w:t xml:space="preserve">... наименование организации </w:t>
      </w:r>
      <w:r>
        <w:t>Османова</w:t>
      </w:r>
      <w:r>
        <w:t xml:space="preserve"> </w:t>
      </w:r>
      <w:r>
        <w:t>фио</w:t>
      </w:r>
      <w:r>
        <w:t xml:space="preserve">, дата </w:t>
      </w:r>
    </w:p>
    <w:p w:rsidR="00A77B3E" w:rsidP="007A523D">
      <w:pPr>
        <w:jc w:val="both"/>
      </w:pPr>
      <w:r>
        <w:t>паспортные данные, проживающего по адресу:</w:t>
      </w:r>
      <w:r>
        <w:t xml:space="preserve"> адрес, признать виновным в совершении административного правонарушения, предусмотренного ст.15.33.2 КоАП РФ, и назначить ему наказание в виде административного штрафа в размере 300 (триста) рублей.</w:t>
      </w:r>
    </w:p>
    <w:p w:rsidR="00A77B3E" w:rsidP="007A523D">
      <w:pPr>
        <w:jc w:val="both"/>
      </w:pPr>
      <w:r>
        <w:t>Штраф подлежит уплате по следующим реквизитам: УФК по Рес</w:t>
      </w:r>
      <w:r>
        <w:t xml:space="preserve">публике Крым (Государственное учреждение отделение Пенсионного фонда Российской Федерации по Республике Крым) банк получателя: отделение по РК Центрального </w:t>
      </w:r>
      <w:r>
        <w:t xml:space="preserve">наименование организации, БИК телефон, счёт № 40101810335100010001, КБК 39211620010066000140, ОКТМО </w:t>
      </w:r>
      <w:r>
        <w:t xml:space="preserve">35000000, ИНН телефон, КПП 910201001. </w:t>
      </w:r>
    </w:p>
    <w:p w:rsidR="00A77B3E" w:rsidP="007A523D">
      <w:pPr>
        <w:jc w:val="both"/>
      </w:pPr>
      <w:r>
        <w:t xml:space="preserve">Разъяснить </w:t>
      </w:r>
      <w:r>
        <w:t>Османову</w:t>
      </w:r>
      <w:r>
        <w:t xml:space="preserve"> А.М.,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</w:t>
      </w:r>
      <w:r>
        <w:t xml:space="preserve">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7A523D">
      <w:pPr>
        <w:jc w:val="both"/>
      </w:pPr>
      <w:r>
        <w:t>Постановление может быть обжаловано в Кировский районный суд Республики Крым в течение десяти су</w:t>
      </w:r>
      <w:r>
        <w:t>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764AD8-B46D-4BBB-BC50-4D362683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A52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7A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