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54CA" w:rsidRPr="003F13DD" w:rsidP="009154C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5-54-304/2025</w:t>
      </w:r>
    </w:p>
    <w:p w:rsidR="009154CA" w:rsidRPr="003F13DD" w:rsidP="009154C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3F13DD">
        <w:rPr>
          <w:rFonts w:ascii="Times New Roman" w:hAnsi="Times New Roman"/>
          <w:bCs/>
          <w:sz w:val="27"/>
          <w:szCs w:val="27"/>
        </w:rPr>
        <w:t>MS054-01-2025-001621-17</w:t>
      </w:r>
    </w:p>
    <w:p w:rsidR="009154CA" w:rsidRPr="003F13DD" w:rsidP="009154C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154CA" w:rsidRPr="003F13DD" w:rsidP="009154C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9154CA" w:rsidRPr="003F13DD" w:rsidP="009154C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154CA" w:rsidRPr="003F13DD" w:rsidP="009154C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3F13DD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е-</w:t>
      </w:r>
      <w:r w:rsidRPr="003F13DD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3F13DD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3F13D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154CA" w:rsidRPr="003F13DD" w:rsidP="009154CA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154CA" w:rsidRPr="003F13DD" w:rsidP="009154CA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29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 сентября 2025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пгт. Красногвардейское</w:t>
      </w:r>
    </w:p>
    <w:p w:rsidR="009154CA" w:rsidRPr="003F13DD" w:rsidP="009154C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о района Республики Крым дело об административном правонарушении, предусмотренном ч. 4 ст.12.15 КоАП РФ, в отношении:   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b/>
          <w:sz w:val="27"/>
          <w:szCs w:val="27"/>
          <w:lang w:eastAsia="ru-RU"/>
        </w:rPr>
        <w:t>Амзаева</w:t>
      </w:r>
      <w:r w:rsidRPr="003F1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F13DD" w:rsidR="00E3178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А.Р., </w:t>
      </w:r>
      <w:r w:rsidRPr="003F13DD" w:rsidR="00E3178F">
        <w:rPr>
          <w:rFonts w:ascii="Times New Roman" w:hAnsi="Times New Roman"/>
          <w:sz w:val="27"/>
          <w:szCs w:val="27"/>
        </w:rPr>
        <w:t>ДАННЫЕ О ЛИЧНОСТИ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9154CA" w:rsidRPr="003F13DD" w:rsidP="009154C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установил: </w:t>
      </w:r>
    </w:p>
    <w:p w:rsidR="009154CA" w:rsidRPr="003F13DD" w:rsidP="009154C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приблизительно в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 А.Р.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– автомобиль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регистрационный знак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начал маневр обгона транспортного средства, двигавшегося в попутном направлении, не убедившись, что следующее за ним транспо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ртное средство – автомобиль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НОМЕР2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под управлением водителя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ФИО1</w:t>
      </w:r>
      <w:r w:rsidRPr="003F13DD" w:rsid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совершает маневр обгона, чем нарушил п.11.2 ПДД РФ.</w:t>
      </w:r>
    </w:p>
    <w:p w:rsidR="009154CA" w:rsidRPr="003F13DD" w:rsidP="00915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3F13DD" w:rsidR="007D22D0">
        <w:rPr>
          <w:rFonts w:ascii="Times New Roman" w:hAnsi="Times New Roman"/>
          <w:sz w:val="27"/>
          <w:szCs w:val="27"/>
        </w:rPr>
        <w:t>Амзаев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., вину не признал и пояснил, что </w:t>
      </w:r>
      <w:r w:rsidRPr="003F13DD" w:rsidR="007D22D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он не совершал маневр обгона, а лишь включил левый сигнал, опоавещающий о намерении маневра и выехал на полосу встречного движения не более чем на 20см, увидел в зеркало заднего вида, что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НОМЕР2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совершает обгон и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тут же вернулся на свою полосу дороги, никаких препятствий он водителю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не создавал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Двигался со скоростью не более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7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0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-80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км/час, тогда как автомобиль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двигался со скоростью более 1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0км/час. Считает, что в его действиях отсутствует состав административного правонарушения. </w:t>
      </w:r>
    </w:p>
    <w:p w:rsidR="009154CA" w:rsidRPr="003F13DD" w:rsidP="00915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Защитник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–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ФИО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судебном заседании просил прекратить производство по делу в виду отсутствия состава правонарушения, ссылаясь на ряд нарушени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й в действиях сотрудников ГИБДД, а также в виду наличия в действиях водителя автомобиля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МАРКА2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нарушений правил дорожного движения и отсутствия нарушений со стороны водителя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Так, считает, что действия водителя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 не верно квалифицирова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ны по ч. 4 ст. 12.15 КоАП РФ, поскольку нарушение п. 11.2 ПДД не образует состав правонарушения, предусмотренный ч. 4 ст. 12.15 КоАП РФ. 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Также указывает на недопустимость доказательств, а именно: протокола об административном правонарушении, поскольку в фабуле отсутствует описание, что именно совершил водитель и что его действиями нарушено. Кроме того</w:t>
      </w:r>
      <w:r w:rsidRPr="003F13DD" w:rsidR="00F828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все объяснения отобранные у участников движения не могут быть допустимыми доказательствами, поскольку </w:t>
      </w:r>
      <w:r w:rsidRPr="003F13DD" w:rsidR="00762D9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отсутствует</w:t>
      </w:r>
      <w:r w:rsidRPr="003F13DD" w:rsidR="00B4622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 </w:t>
      </w:r>
      <w:r w:rsidRPr="003F13DD" w:rsidR="00F828A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сведения о должностном лице 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получившим объяснения от 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А.Р.,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ФИО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ФИО3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т.е. данным лицам не разъяснялись положения ст. 17.9, 25.1, 25.2, 25.6 КоАП РФ. К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роме того считает, что 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действия водителя 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3F13DD" w:rsidR="00E3178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2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также должны были быть квалифицированы, т.к.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им 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нарушены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правил</w:t>
      </w:r>
      <w:r w:rsidRPr="003F13DD" w:rsidR="00E53284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ПДД, как 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скоростном режиме так и в оценке дорожной обстановки. </w:t>
      </w:r>
    </w:p>
    <w:p w:rsidR="009154CA" w:rsidRPr="003F13DD" w:rsidP="00915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Судья, исследовав в совокупности материалы дела об административном правонарушении, выслушав позицию 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Амзаева А.Р.,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защитника лица, привлекаемого к административной ответственности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2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допросив свидетелей: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ФИО3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, являющегося водителем т/с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МАРКА3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 участником ДТП; сотрудников ГАИ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4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ФИО5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приходит к выводу о том, что вина </w:t>
      </w:r>
      <w:r w:rsidRPr="003F13DD" w:rsidR="0091511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предусмотренного,  ч. 4 ст.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12.15 КоАП РФ доказана и нашла свое подтверждение в ходе производства по делу об административном правонарушении. </w:t>
      </w:r>
    </w:p>
    <w:p w:rsidR="0091511D" w:rsidRPr="003F13DD" w:rsidP="00915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ФИО</w:t>
      </w:r>
      <w:r w:rsidRPr="003F13DD">
        <w:rPr>
          <w:rFonts w:ascii="Times New Roman" w:hAnsi="Times New Roman"/>
          <w:sz w:val="27"/>
          <w:szCs w:val="27"/>
          <w:lang w:eastAsia="ru-RU"/>
        </w:rPr>
        <w:t>1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>, являющ</w:t>
      </w:r>
      <w:r w:rsidRPr="003F13DD" w:rsidR="003F13DD">
        <w:rPr>
          <w:rFonts w:ascii="Times New Roman" w:hAnsi="Times New Roman"/>
          <w:sz w:val="27"/>
          <w:szCs w:val="27"/>
          <w:lang w:eastAsia="ru-RU"/>
        </w:rPr>
        <w:t>ийся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 водителем т/с </w:t>
      </w:r>
      <w:r w:rsidRPr="003F13DD">
        <w:rPr>
          <w:rFonts w:ascii="Times New Roman" w:hAnsi="Times New Roman"/>
          <w:sz w:val="27"/>
          <w:szCs w:val="27"/>
          <w:lang w:eastAsia="ru-RU"/>
        </w:rPr>
        <w:t>МАРКА2</w:t>
      </w:r>
      <w:r w:rsidRPr="003F13DD" w:rsidR="00E53284">
        <w:rPr>
          <w:rFonts w:ascii="Times New Roman" w:hAnsi="Times New Roman"/>
          <w:sz w:val="27"/>
          <w:szCs w:val="27"/>
          <w:lang w:eastAsia="ru-RU"/>
        </w:rPr>
        <w:t xml:space="preserve"> – участник дорожного происшествия, </w:t>
      </w:r>
      <w:r w:rsidRPr="003F13DD" w:rsidR="003F13DD">
        <w:rPr>
          <w:rFonts w:ascii="Times New Roman" w:hAnsi="Times New Roman"/>
          <w:sz w:val="27"/>
          <w:szCs w:val="27"/>
          <w:lang w:eastAsia="ru-RU"/>
        </w:rPr>
        <w:t>в судебное заседание не явился, его неявка не препятствует р</w:t>
      </w:r>
      <w:r w:rsidRPr="003F13DD" w:rsidR="003F13DD">
        <w:rPr>
          <w:rFonts w:ascii="Times New Roman" w:hAnsi="Times New Roman"/>
          <w:sz w:val="27"/>
          <w:szCs w:val="27"/>
          <w:lang w:eastAsia="ru-RU"/>
        </w:rPr>
        <w:t xml:space="preserve">ассмотрению дела. </w:t>
      </w:r>
    </w:p>
    <w:p w:rsidR="009154CA" w:rsidRPr="003F13DD" w:rsidP="00915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</w:t>
      </w:r>
      <w:r w:rsidRPr="003F13DD">
        <w:rPr>
          <w:rFonts w:ascii="Times New Roman" w:hAnsi="Times New Roman"/>
          <w:sz w:val="27"/>
          <w:szCs w:val="27"/>
          <w:lang w:eastAsia="ru-RU"/>
        </w:rPr>
        <w:t>м случаев, предусмотренных частью 3 настоящей статьи.</w:t>
      </w:r>
    </w:p>
    <w:p w:rsidR="009154CA" w:rsidRPr="003F13DD" w:rsidP="009154C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</w:t>
      </w:r>
      <w:r w:rsidRPr="003F13DD">
        <w:rPr>
          <w:rFonts w:ascii="Times New Roman" w:hAnsi="Times New Roman"/>
          <w:sz w:val="27"/>
          <w:szCs w:val="27"/>
          <w:lang w:eastAsia="ru-RU"/>
        </w:rPr>
        <w:t>ечного  движения, и последующим возвращением на ранее занимаемую полосу (сторону проезжей части).            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автомобилей в один ряд.</w:t>
      </w:r>
    </w:p>
    <w:p w:rsidR="009154CA" w:rsidRPr="003F13DD" w:rsidP="009154CA">
      <w:pPr>
        <w:pStyle w:val="ConsPlusNormal"/>
        <w:ind w:firstLine="540"/>
        <w:jc w:val="both"/>
        <w:rPr>
          <w:sz w:val="27"/>
          <w:szCs w:val="27"/>
        </w:rPr>
      </w:pPr>
      <w:r w:rsidRPr="003F13DD">
        <w:rPr>
          <w:sz w:val="27"/>
          <w:szCs w:val="27"/>
        </w:rPr>
        <w:t xml:space="preserve"> Пунктами 8.1, 8.2 ПДД РФ определено, что перед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направления. При выполнении манев</w:t>
      </w:r>
      <w:r w:rsidRPr="003F13DD">
        <w:rPr>
          <w:sz w:val="27"/>
          <w:szCs w:val="27"/>
        </w:rPr>
        <w:t>ра не должны создаваться опасность для движения, а также помехи другим участникам дорожного движения.</w:t>
      </w:r>
    </w:p>
    <w:p w:rsidR="009154CA" w:rsidRPr="003F13DD" w:rsidP="009154CA">
      <w:pPr>
        <w:pStyle w:val="ConsPlusNormal"/>
        <w:ind w:firstLine="540"/>
        <w:jc w:val="both"/>
        <w:rPr>
          <w:sz w:val="27"/>
          <w:szCs w:val="27"/>
        </w:rPr>
      </w:pPr>
      <w:r w:rsidRPr="003F13DD">
        <w:rPr>
          <w:sz w:val="27"/>
          <w:szCs w:val="27"/>
        </w:rPr>
        <w:t xml:space="preserve"> Подача сигнала не дает водителю преимущества и не освобождает его от принятия мер предосторожности.</w:t>
      </w:r>
    </w:p>
    <w:p w:rsidR="00FE6FD2" w:rsidRPr="003F13DD" w:rsidP="009154CA">
      <w:pPr>
        <w:pStyle w:val="ConsPlusNormal"/>
        <w:ind w:firstLine="540"/>
        <w:jc w:val="both"/>
        <w:rPr>
          <w:sz w:val="27"/>
          <w:szCs w:val="27"/>
        </w:rPr>
      </w:pPr>
      <w:r w:rsidRPr="003F13DD">
        <w:rPr>
          <w:sz w:val="27"/>
          <w:szCs w:val="27"/>
        </w:rPr>
        <w:t xml:space="preserve">Пунктом </w:t>
      </w:r>
    </w:p>
    <w:p w:rsidR="00FE6FD2" w:rsidRPr="003F13DD" w:rsidP="009154CA">
      <w:pPr>
        <w:pStyle w:val="ConsPlusNormal"/>
        <w:ind w:firstLine="540"/>
        <w:jc w:val="both"/>
        <w:rPr>
          <w:sz w:val="27"/>
          <w:szCs w:val="27"/>
        </w:rPr>
      </w:pPr>
    </w:p>
    <w:p w:rsidR="009154CA" w:rsidRPr="003F13DD" w:rsidP="009154CA">
      <w:pPr>
        <w:pStyle w:val="ConsPlusNormal"/>
        <w:ind w:firstLine="540"/>
        <w:jc w:val="both"/>
        <w:rPr>
          <w:sz w:val="27"/>
          <w:szCs w:val="27"/>
        </w:rPr>
      </w:pPr>
      <w:r w:rsidRPr="003F13DD">
        <w:rPr>
          <w:sz w:val="27"/>
          <w:szCs w:val="27"/>
        </w:rPr>
        <w:t>Абзацем 3 пункта 11.2 ПДД РФ определен запр</w:t>
      </w:r>
      <w:r w:rsidRPr="003F13DD">
        <w:rPr>
          <w:sz w:val="27"/>
          <w:szCs w:val="27"/>
        </w:rPr>
        <w:t>ет водителю выполнять обгон, если следующее за ним транспортное средство начало обгон.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Подпунктом «г» п. 15 Постановления Пленума Верховного Суда РФ от 25.06.2019 № 20 «О некоторых вопросах, возникающих в судебной практике при рассмотрении дел об администр</w:t>
      </w:r>
      <w:r w:rsidRPr="003F13DD">
        <w:rPr>
          <w:rFonts w:ascii="Times New Roman" w:hAnsi="Times New Roman"/>
          <w:sz w:val="27"/>
          <w:szCs w:val="27"/>
          <w:lang w:eastAsia="ru-RU"/>
        </w:rPr>
        <w:t>ативных правонарушениях, предусмотренных главой 12 Кодекса Российской Федерации об административных правонарушениях» определено, также что не допускается обгон движущегося впереди транспортного средства, производящего обгон или объезд препятствия либо движ</w:t>
      </w:r>
      <w:r w:rsidRPr="003F13DD">
        <w:rPr>
          <w:rFonts w:ascii="Times New Roman" w:hAnsi="Times New Roman"/>
          <w:sz w:val="27"/>
          <w:szCs w:val="27"/>
          <w:lang w:eastAsia="ru-RU"/>
        </w:rPr>
        <w:t>ущегося впереди по той же полосе и подавшего сигнал поворота налево, а также следующего позади транспортного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</w:t>
      </w:r>
      <w:r w:rsidRPr="003F13DD">
        <w:rPr>
          <w:rFonts w:ascii="Times New Roman" w:hAnsi="Times New Roman"/>
          <w:sz w:val="27"/>
          <w:szCs w:val="27"/>
          <w:lang w:eastAsia="ru-RU"/>
        </w:rPr>
        <w:t>няемому транспортному средству, вернуться на ранее занимаемую полосу (пункт 11.2 ПДД РФ).</w:t>
      </w:r>
    </w:p>
    <w:p w:rsidR="00663AA0" w:rsidRPr="003F13DD" w:rsidP="00663AA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Как следует из пояснений </w:t>
      </w:r>
      <w:r w:rsidRPr="003F13DD" w:rsidR="0091511D">
        <w:rPr>
          <w:rFonts w:ascii="Times New Roman" w:hAnsi="Times New Roman"/>
          <w:sz w:val="27"/>
          <w:szCs w:val="27"/>
          <w:lang w:eastAsia="ru-RU"/>
        </w:rPr>
        <w:t>Амзаева А.Р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., данных им в судебном заседании, </w:t>
      </w:r>
      <w:r w:rsidRPr="003F13DD" w:rsidR="0091511D">
        <w:rPr>
          <w:rFonts w:ascii="Times New Roman" w:hAnsi="Times New Roman"/>
          <w:sz w:val="27"/>
          <w:szCs w:val="27"/>
          <w:lang w:eastAsia="ru-RU"/>
        </w:rPr>
        <w:t xml:space="preserve">он начал маневр обгона, т.к. подал сигнал о начале маневра и движения – выезд на полосу встречного движения. Тот факт, что он не закончил маневр обгона, а вернулся на свою полосу, не свидетельствует об отсутствии с его стороны </w:t>
      </w:r>
      <w:r w:rsidRPr="003F13DD" w:rsidR="0091511D">
        <w:rPr>
          <w:rFonts w:ascii="Times New Roman" w:hAnsi="Times New Roman"/>
          <w:sz w:val="27"/>
          <w:szCs w:val="27"/>
          <w:lang w:eastAsia="ru-RU"/>
        </w:rPr>
        <w:t xml:space="preserve">нарушения ПДД, предусмотренном п. 11.2, поскольку согласно ПДД водитель </w:t>
      </w:r>
      <w:r w:rsidRPr="003F13DD">
        <w:rPr>
          <w:rFonts w:ascii="Times New Roman" w:hAnsi="Times New Roman"/>
          <w:sz w:val="27"/>
          <w:szCs w:val="27"/>
          <w:lang w:eastAsia="ru-RU"/>
        </w:rPr>
        <w:t>п</w:t>
      </w:r>
      <w:r w:rsidRPr="003F13DD">
        <w:rPr>
          <w:rFonts w:ascii="Times New Roman" w:hAnsi="Times New Roman"/>
          <w:sz w:val="27"/>
          <w:szCs w:val="27"/>
          <w:lang w:eastAsia="ru-RU"/>
        </w:rPr>
        <w:t>режде чем начать обгон,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</w:t>
      </w:r>
      <w:r w:rsidRPr="003F13DD">
        <w:rPr>
          <w:rFonts w:ascii="Times New Roman" w:hAnsi="Times New Roman"/>
          <w:sz w:val="27"/>
          <w:szCs w:val="27"/>
          <w:lang w:eastAsia="ru-RU"/>
        </w:rPr>
        <w:t>х другим участникам дорожного движения</w:t>
      </w:r>
      <w:r w:rsidRPr="003F13DD">
        <w:rPr>
          <w:rFonts w:ascii="Times New Roman" w:hAnsi="Times New Roman"/>
          <w:sz w:val="27"/>
          <w:szCs w:val="27"/>
          <w:lang w:eastAsia="ru-RU"/>
        </w:rPr>
        <w:t>.</w:t>
      </w:r>
    </w:p>
    <w:p w:rsidR="00663AA0" w:rsidRPr="003F13DD" w:rsidP="00663AA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Свидетель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ФИО3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 w:rsidR="004A2377">
        <w:rPr>
          <w:rFonts w:ascii="Times New Roman" w:hAnsi="Times New Roman"/>
          <w:sz w:val="27"/>
          <w:szCs w:val="27"/>
          <w:lang w:eastAsia="ru-RU"/>
        </w:rPr>
        <w:t xml:space="preserve">факт начала маневра Амзаевым А.Р. не видел, обратил внимание только на занос водителя управляющим т/с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2</w:t>
      </w:r>
      <w:r w:rsidRPr="003F13DD" w:rsidR="004A2377">
        <w:rPr>
          <w:rFonts w:ascii="Times New Roman" w:hAnsi="Times New Roman"/>
          <w:sz w:val="27"/>
          <w:szCs w:val="27"/>
          <w:lang w:eastAsia="ru-RU"/>
        </w:rPr>
        <w:t xml:space="preserve">. Который и врезался в него. Как произошел удар и как располагались т/с на дороге он не помнит, только видел как автомобиль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2</w:t>
      </w:r>
      <w:r w:rsidRPr="003F13DD" w:rsidR="004A2377">
        <w:rPr>
          <w:rFonts w:ascii="Times New Roman" w:hAnsi="Times New Roman"/>
          <w:sz w:val="27"/>
          <w:szCs w:val="27"/>
          <w:lang w:eastAsia="ru-RU"/>
        </w:rPr>
        <w:t xml:space="preserve"> зацепил обочину и его стало заносить в его сторону. </w:t>
      </w:r>
    </w:p>
    <w:p w:rsidR="0083358A" w:rsidRPr="003F13DD" w:rsidP="00663AA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Свидетели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4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ФИО5</w:t>
      </w:r>
      <w:r w:rsidRPr="003F13DD">
        <w:rPr>
          <w:rFonts w:ascii="Times New Roman" w:hAnsi="Times New Roman"/>
          <w:sz w:val="27"/>
          <w:szCs w:val="27"/>
          <w:lang w:eastAsia="ru-RU"/>
        </w:rPr>
        <w:t>, пояснили, что очевидцами нарушения они не были, приехали на место ДТП</w:t>
      </w:r>
      <w:r w:rsidRPr="003F13DD" w:rsidR="00663AA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>
        <w:rPr>
          <w:rFonts w:ascii="Times New Roman" w:hAnsi="Times New Roman"/>
          <w:sz w:val="27"/>
          <w:szCs w:val="27"/>
          <w:lang w:eastAsia="ru-RU"/>
        </w:rPr>
        <w:t>и раздали участникам ДТП бланки объяснений, отобрав объ</w:t>
      </w:r>
      <w:r w:rsidRPr="003F13DD">
        <w:rPr>
          <w:rFonts w:ascii="Times New Roman" w:hAnsi="Times New Roman"/>
          <w:sz w:val="27"/>
          <w:szCs w:val="27"/>
          <w:lang w:eastAsia="ru-RU"/>
        </w:rPr>
        <w:t>яснения</w:t>
      </w:r>
      <w:r w:rsidRPr="003F13DD" w:rsidR="00FE6FD2">
        <w:rPr>
          <w:rFonts w:ascii="Times New Roman" w:hAnsi="Times New Roman"/>
          <w:sz w:val="27"/>
          <w:szCs w:val="27"/>
          <w:lang w:eastAsia="ru-RU"/>
        </w:rPr>
        <w:t>,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сделали вывод, что виновником является водитель Амзаев А.Р., поскольку он нарушил п. 11.2 ПДД. Водитель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1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дал объяснения относительно его заноса, т.к. водитель Амзаев А.Р. стал выполнять маневр обгона тогда как он,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ФИО1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был уже на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полосе встречного движения, уходя от столкновения он зацепил обочину, в результате чего произошло столкновение с автомобилем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МАРКА3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8C6AC0" w:rsidRPr="003F13DD" w:rsidP="00663AA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Свидетель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ФИО5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пояснил, что в протоколе он </w:t>
      </w:r>
      <w:r w:rsidRPr="003F13DD">
        <w:rPr>
          <w:rFonts w:ascii="Times New Roman" w:hAnsi="Times New Roman"/>
          <w:sz w:val="27"/>
          <w:szCs w:val="27"/>
          <w:lang w:eastAsia="ru-RU"/>
        </w:rPr>
        <w:t>допустил ошибку не указав</w:t>
      </w:r>
      <w:r w:rsidRPr="003F13DD">
        <w:rPr>
          <w:rFonts w:ascii="Times New Roman" w:hAnsi="Times New Roman"/>
          <w:sz w:val="27"/>
          <w:szCs w:val="27"/>
          <w:lang w:eastAsia="ru-RU"/>
        </w:rPr>
        <w:t>, что Амзаев А.Р. начал маневр обгона.</w:t>
      </w:r>
    </w:p>
    <w:p w:rsidR="00646EA3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Как у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сматривается из протокола об административном правонарушении серии 82АП № 298570 от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ДАТА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года, 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МЕСТО</w:t>
      </w:r>
      <w:r w:rsidRPr="003F13DD">
        <w:rPr>
          <w:rFonts w:ascii="Times New Roman" w:hAnsi="Times New Roman"/>
          <w:sz w:val="27"/>
          <w:szCs w:val="27"/>
          <w:lang w:eastAsia="ru-RU"/>
        </w:rPr>
        <w:t>,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 w:rsidR="00671057">
        <w:rPr>
          <w:rFonts w:ascii="Times New Roman" w:hAnsi="Times New Roman"/>
          <w:sz w:val="27"/>
          <w:szCs w:val="27"/>
          <w:lang w:eastAsia="ru-RU"/>
        </w:rPr>
        <w:t xml:space="preserve">Амзаев А.Р. </w:t>
      </w:r>
      <w:r w:rsidRPr="003F13DD" w:rsidR="00FE6FD2">
        <w:rPr>
          <w:rFonts w:ascii="Times New Roman" w:hAnsi="Times New Roman"/>
          <w:sz w:val="27"/>
          <w:szCs w:val="27"/>
          <w:lang w:eastAsia="ru-RU"/>
        </w:rPr>
        <w:t xml:space="preserve">управляя транспортным средством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не убедился, что следующее за ним т/с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</w:t>
      </w:r>
      <w:r w:rsidRPr="003F13DD">
        <w:rPr>
          <w:rFonts w:ascii="Times New Roman" w:hAnsi="Times New Roman"/>
          <w:sz w:val="27"/>
          <w:szCs w:val="27"/>
          <w:lang w:eastAsia="ru-RU"/>
        </w:rPr>
        <w:t>2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>
        <w:rPr>
          <w:rFonts w:ascii="Times New Roman" w:hAnsi="Times New Roman"/>
          <w:sz w:val="27"/>
          <w:szCs w:val="27"/>
          <w:lang w:eastAsia="ru-RU"/>
        </w:rPr>
        <w:t>г.р.з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НОМЕР</w:t>
      </w:r>
      <w:r w:rsidRPr="003F13DD">
        <w:rPr>
          <w:rFonts w:ascii="Times New Roman" w:hAnsi="Times New Roman"/>
          <w:sz w:val="27"/>
          <w:szCs w:val="27"/>
          <w:lang w:eastAsia="ru-RU"/>
        </w:rPr>
        <w:t>2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под управлением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ФИО1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находится на полосе встречного движения, в результате чего т/с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МАРКА2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>
        <w:rPr>
          <w:rFonts w:ascii="Times New Roman" w:hAnsi="Times New Roman"/>
          <w:sz w:val="27"/>
          <w:szCs w:val="27"/>
          <w:lang w:eastAsia="ru-RU"/>
        </w:rPr>
        <w:t>г.р.з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НОМЕР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2</w:t>
      </w:r>
      <w:r w:rsidRPr="003F13DD">
        <w:rPr>
          <w:rFonts w:ascii="Times New Roman" w:hAnsi="Times New Roman"/>
          <w:sz w:val="27"/>
          <w:szCs w:val="27"/>
          <w:lang w:eastAsia="ru-RU"/>
        </w:rPr>
        <w:t>, совершил съезд влево по ходу движения (на обочину) уходя в неконтроли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руемый занос т/с, входе которого допустил столкновение с т/с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МАРКА3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>
        <w:rPr>
          <w:rFonts w:ascii="Times New Roman" w:hAnsi="Times New Roman"/>
          <w:sz w:val="27"/>
          <w:szCs w:val="27"/>
          <w:lang w:eastAsia="ru-RU"/>
        </w:rPr>
        <w:t>г.р.з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НОМЕР3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под управлением </w:t>
      </w:r>
      <w:r w:rsidRPr="003F13DD" w:rsidR="00E3178F">
        <w:rPr>
          <w:rFonts w:ascii="Times New Roman" w:hAnsi="Times New Roman"/>
          <w:sz w:val="27"/>
          <w:szCs w:val="27"/>
          <w:lang w:eastAsia="ru-RU"/>
        </w:rPr>
        <w:t>ФИО3</w:t>
      </w:r>
      <w:r w:rsidRPr="003F13DD">
        <w:rPr>
          <w:rFonts w:ascii="Times New Roman" w:hAnsi="Times New Roman"/>
          <w:sz w:val="27"/>
          <w:szCs w:val="27"/>
          <w:lang w:eastAsia="ru-RU"/>
        </w:rPr>
        <w:t>., чем нарушил п. 11.2 ПДД и ответственность за которое, предусмотрена ч. 4 ст. 12.15 КоАП РФ.</w:t>
      </w:r>
    </w:p>
    <w:p w:rsidR="00FE6FD2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Как установлено судом, Амзаев А.Р. </w:t>
      </w:r>
      <w:r w:rsidRPr="003F13DD">
        <w:rPr>
          <w:rFonts w:ascii="Times New Roman" w:hAnsi="Times New Roman"/>
          <w:sz w:val="27"/>
          <w:szCs w:val="27"/>
          <w:lang w:eastAsia="ru-RU"/>
        </w:rPr>
        <w:t>нарушил п. 11.2 ПДД РФ, что следует из его показаний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 xml:space="preserve"> и в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результате его действий произошло ДТП.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3F13DD" w:rsidR="00646EA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</w:t>
      </w:r>
      <w:r w:rsidRPr="003F13DD" w:rsidR="00646EA3">
        <w:rPr>
          <w:rFonts w:ascii="Times New Roman" w:hAnsi="Times New Roman"/>
          <w:sz w:val="27"/>
          <w:szCs w:val="27"/>
          <w:lang w:eastAsia="ru-RU"/>
        </w:rPr>
        <w:t xml:space="preserve">82АП № 298570 от 17.07.2025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года, схемой ДТП, </w:t>
      </w:r>
      <w:r w:rsidRPr="003F13DD" w:rsidR="00646EA3">
        <w:rPr>
          <w:rFonts w:ascii="Times New Roman" w:hAnsi="Times New Roman"/>
          <w:sz w:val="27"/>
          <w:szCs w:val="27"/>
          <w:lang w:eastAsia="ru-RU"/>
        </w:rPr>
        <w:t>показаниями Амзаева А.Р.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 xml:space="preserve">, и свидетельскими показаниями </w:t>
      </w:r>
      <w:r w:rsidRPr="003F13DD">
        <w:rPr>
          <w:rFonts w:ascii="Times New Roman" w:hAnsi="Times New Roman"/>
          <w:sz w:val="27"/>
          <w:szCs w:val="27"/>
          <w:lang w:eastAsia="ru-RU"/>
        </w:rPr>
        <w:t>ФИО3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>,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ФИО</w:t>
      </w:r>
      <w:r w:rsidRPr="003F13DD">
        <w:rPr>
          <w:rFonts w:ascii="Times New Roman" w:hAnsi="Times New Roman"/>
          <w:sz w:val="27"/>
          <w:szCs w:val="27"/>
          <w:lang w:eastAsia="ru-RU"/>
        </w:rPr>
        <w:t>4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>
        <w:rPr>
          <w:rFonts w:ascii="Times New Roman" w:hAnsi="Times New Roman"/>
          <w:sz w:val="27"/>
          <w:szCs w:val="27"/>
          <w:lang w:eastAsia="ru-RU"/>
        </w:rPr>
        <w:t>ФИО5.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Нарушени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>я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3F13DD" w:rsidR="00212646">
        <w:rPr>
          <w:rFonts w:ascii="Times New Roman" w:hAnsi="Times New Roman"/>
          <w:sz w:val="27"/>
          <w:szCs w:val="27"/>
          <w:lang w:eastAsia="ru-RU"/>
        </w:rPr>
        <w:t>допущенные при составлении протокола, а именно: в фабуле правонарушения не указано что Амзаев А.Р. начал маневр обгона, не может служить основанием для освобождения от наказания, поскольку из содержания объективной стороны усматривается, что он нарушил п. 11.2 ПДД и данные нарушения устранены в ходе рассмотрения дела судом.</w:t>
      </w:r>
    </w:p>
    <w:p w:rsidR="008A13F7" w:rsidRPr="003F13DD" w:rsidP="008A13F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Судом не принимаются во внимание доводы Амзаева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А.Р. и его защитника относительно неверной квалификации деяния и вины второго водителя, поскольку </w:t>
      </w:r>
      <w:r w:rsidRPr="003F13DD">
        <w:rPr>
          <w:rFonts w:ascii="Times New Roman" w:hAnsi="Times New Roman"/>
          <w:sz w:val="27"/>
          <w:szCs w:val="27"/>
          <w:lang w:eastAsia="ru-RU"/>
        </w:rPr>
        <w:t>нарушение вторым участником дорожно-транспортного происшествия требований Правил дорожного движения не могут быть приняты во внимание, поскольку в силу стате</w:t>
      </w:r>
      <w:r w:rsidRPr="003F13DD">
        <w:rPr>
          <w:rFonts w:ascii="Times New Roman" w:hAnsi="Times New Roman"/>
          <w:sz w:val="27"/>
          <w:szCs w:val="27"/>
          <w:lang w:eastAsia="ru-RU"/>
        </w:rPr>
        <w:t>й 25.1, 26.1 Кодекса Российской Федерации об административных правонарушениях при рассмотрении дела об административном правонарушении в отношении конкретного лица орган, должностное лицо или судья, в чьем производстве находится дело об административном пр</w:t>
      </w:r>
      <w:r w:rsidRPr="003F13DD">
        <w:rPr>
          <w:rFonts w:ascii="Times New Roman" w:hAnsi="Times New Roman"/>
          <w:sz w:val="27"/>
          <w:szCs w:val="27"/>
          <w:lang w:eastAsia="ru-RU"/>
        </w:rPr>
        <w:t>авонарушении, не вправе давать правовую оценку действиям иных лиц и делать выводы об их виновности.</w:t>
      </w:r>
    </w:p>
    <w:p w:rsidR="008A13F7" w:rsidRPr="003F13DD" w:rsidP="008A13F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Действия водителя, связанные с нарушением требований ПДД РФ, а также дорожных знаков или разметки, повлекшие выезд на полосу, предназначенную для </w:t>
      </w:r>
      <w:r w:rsidRPr="003F13DD">
        <w:rPr>
          <w:rFonts w:ascii="Times New Roman" w:hAnsi="Times New Roman"/>
          <w:sz w:val="27"/>
          <w:szCs w:val="27"/>
          <w:lang w:eastAsia="ru-RU"/>
        </w:rPr>
        <w:t>встречного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>
        <w:rPr>
          <w:rFonts w:ascii="Times New Roman" w:hAnsi="Times New Roman"/>
          <w:sz w:val="27"/>
          <w:szCs w:val="27"/>
          <w:lang w:eastAsia="ru-RU"/>
        </w:rPr>
        <w:t>Непосредственно такие требов</w:t>
      </w:r>
      <w:r w:rsidRPr="003F13DD">
        <w:rPr>
          <w:rFonts w:ascii="Times New Roman" w:hAnsi="Times New Roman"/>
          <w:sz w:val="27"/>
          <w:szCs w:val="27"/>
          <w:lang w:eastAsia="ru-RU"/>
        </w:rPr>
        <w:t>ания ПДД РФ 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3 или разметкой 1.11, прерывистая линия которой расположена слева (пункт 9.1(1) ПДД РФ);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>
        <w:rPr>
          <w:rFonts w:ascii="Times New Roman" w:hAnsi="Times New Roman"/>
          <w:sz w:val="27"/>
          <w:szCs w:val="27"/>
          <w:lang w:eastAsia="ru-RU"/>
        </w:rPr>
        <w:t>б)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</w:t>
      </w:r>
      <w:r w:rsidRPr="003F13DD">
        <w:rPr>
          <w:rFonts w:ascii="Times New Roman" w:hAnsi="Times New Roman"/>
          <w:sz w:val="27"/>
          <w:szCs w:val="27"/>
          <w:lang w:eastAsia="ru-RU"/>
        </w:rPr>
        <w:t>я (пункт 9.2 ПДД РФ); в)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 левую полосу, предназначенную для встречного движен</w:t>
      </w:r>
      <w:r w:rsidRPr="003F13DD">
        <w:rPr>
          <w:rFonts w:ascii="Times New Roman" w:hAnsi="Times New Roman"/>
          <w:sz w:val="27"/>
          <w:szCs w:val="27"/>
          <w:lang w:eastAsia="ru-RU"/>
        </w:rPr>
        <w:t>ия (пункт 9.3 ПДД РФ); г) не допускается обгон движущегося впереди транспортного средства, производящего обгон или объезд препятствия либо движущегося впереди по той же полосе и подавшего сигнал поворота налево, а также следующего позади транспортного сред</w:t>
      </w:r>
      <w:r w:rsidRPr="003F13DD">
        <w:rPr>
          <w:rFonts w:ascii="Times New Roman" w:hAnsi="Times New Roman"/>
          <w:sz w:val="27"/>
          <w:szCs w:val="27"/>
          <w:lang w:eastAsia="ru-RU"/>
        </w:rPr>
        <w:t>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(пункт 11.2 ПДД РФ); д) запрещается обгон на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перед ними; на мостах, путепроводах, эстакадах и под ними, а т</w:t>
      </w:r>
      <w:r w:rsidRPr="003F13DD">
        <w:rPr>
          <w:rFonts w:ascii="Times New Roman" w:hAnsi="Times New Roman"/>
          <w:sz w:val="27"/>
          <w:szCs w:val="27"/>
          <w:lang w:eastAsia="ru-RU"/>
        </w:rPr>
        <w:t>акже в тоннелях; в конце подъема, на опасных поворотах и на других участках с ограниченной видимостью (пункт 11.4 ПДД РФ); е) запрещается объезжать с выездом на полосу встречного движения стоящие перед железнодорожным переездом транспортные средства (абзац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восьмой пункта 15.3 ПДД РФ); ж) запрещается выезжать на трамвайные пути встречного направления (пункт 9.6 ПДД РФ); з) поворот должен осуществляться таким образом, чтобы при выезде с пересечения проезжих частей транспортное средство не оказалось на стороне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встречного движения (пункт 8.6 ПДД РФ).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F13DD" w:rsidR="005E1F4C">
        <w:rPr>
          <w:rFonts w:ascii="Times New Roman" w:hAnsi="Times New Roman"/>
          <w:sz w:val="27"/>
          <w:szCs w:val="27"/>
          <w:lang w:eastAsia="ru-RU"/>
        </w:rPr>
        <w:t>(п. 15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5E1F4C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У</w:t>
      </w:r>
      <w:r w:rsidRPr="003F13DD" w:rsidR="009154CA">
        <w:rPr>
          <w:rFonts w:ascii="Times New Roman" w:hAnsi="Times New Roman"/>
          <w:sz w:val="27"/>
          <w:szCs w:val="27"/>
          <w:lang w:eastAsia="ru-RU"/>
        </w:rPr>
        <w:t xml:space="preserve">читывая, что </w:t>
      </w:r>
      <w:r w:rsidRPr="003F13DD">
        <w:rPr>
          <w:rFonts w:ascii="Times New Roman" w:hAnsi="Times New Roman"/>
          <w:sz w:val="27"/>
          <w:szCs w:val="27"/>
          <w:lang w:eastAsia="ru-RU"/>
        </w:rPr>
        <w:t>сам Амзаев А.Р., указывает на то, что он начал маневр о</w:t>
      </w:r>
      <w:r w:rsidRPr="003F13DD" w:rsidR="009154CA">
        <w:rPr>
          <w:rFonts w:ascii="Times New Roman" w:hAnsi="Times New Roman"/>
          <w:sz w:val="27"/>
          <w:szCs w:val="27"/>
          <w:lang w:eastAsia="ru-RU"/>
        </w:rPr>
        <w:t>б</w:t>
      </w:r>
      <w:r w:rsidRPr="003F13DD">
        <w:rPr>
          <w:rFonts w:ascii="Times New Roman" w:hAnsi="Times New Roman"/>
          <w:sz w:val="27"/>
          <w:szCs w:val="27"/>
          <w:lang w:eastAsia="ru-RU"/>
        </w:rPr>
        <w:t>гона, выехав частично на сторону встречного движения и только затем увидел, что позади идущее транспортное средство уже соверша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ет маневр обгона, </w:t>
      </w:r>
      <w:r w:rsidRPr="003F13DD" w:rsidR="009154CA">
        <w:rPr>
          <w:rFonts w:ascii="Times New Roman" w:hAnsi="Times New Roman"/>
          <w:sz w:val="27"/>
          <w:szCs w:val="27"/>
          <w:lang w:eastAsia="ru-RU"/>
        </w:rPr>
        <w:t>не о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свобождает от ответственности, поскольку водитель должен убедится в безопасности маневра, а лишь за тем его совершать.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Также является несостоятельными доводы </w:t>
      </w:r>
      <w:r w:rsidRPr="003F13DD" w:rsidR="00D87194">
        <w:rPr>
          <w:rFonts w:ascii="Times New Roman" w:hAnsi="Times New Roman"/>
          <w:sz w:val="27"/>
          <w:szCs w:val="27"/>
          <w:lang w:eastAsia="ru-RU"/>
        </w:rPr>
        <w:t xml:space="preserve">Амзаева А.Р. </w:t>
      </w:r>
      <w:r w:rsidRPr="003F13DD">
        <w:rPr>
          <w:rFonts w:ascii="Times New Roman" w:hAnsi="Times New Roman"/>
          <w:sz w:val="27"/>
          <w:szCs w:val="27"/>
          <w:lang w:eastAsia="ru-RU"/>
        </w:rPr>
        <w:t>относительно необходимости установления нарушения ФИО</w:t>
      </w:r>
      <w:r w:rsidRPr="003F13DD">
        <w:rPr>
          <w:rFonts w:ascii="Times New Roman" w:hAnsi="Times New Roman"/>
          <w:sz w:val="27"/>
          <w:szCs w:val="27"/>
          <w:lang w:eastAsia="ru-RU"/>
        </w:rPr>
        <w:t>1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правил ПДД, поскольку в данном деле судом разрешается только наличие или отсутствие в действиях водителя 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Амзаева А.Р</w:t>
      </w:r>
      <w:r w:rsidRPr="003F13DD">
        <w:rPr>
          <w:rFonts w:ascii="Times New Roman" w:hAnsi="Times New Roman"/>
          <w:sz w:val="27"/>
          <w:szCs w:val="27"/>
          <w:lang w:eastAsia="ru-RU"/>
        </w:rPr>
        <w:t>. состава правонарушения и квалификация его действий по соответствующей норме, без установления наличия или отсутствия со стороны ФИО1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нарушений правил ПДД РФ, но оценивая его действия на дороге при рассмотрении данного дела, поскольку в деле об административном правонарушении, предусмотренном ч. 4 ст. 12.15 КоАП РФ разрешаются вопросы о виновности или невиновности лица в совершении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данного административного </w:t>
      </w:r>
      <w:r w:rsidRPr="003F13DD">
        <w:rPr>
          <w:rFonts w:ascii="Times New Roman" w:hAnsi="Times New Roman"/>
          <w:sz w:val="27"/>
          <w:szCs w:val="27"/>
          <w:lang w:eastAsia="ru-RU"/>
        </w:rPr>
        <w:t>правонарушения, и обстоятельства, имеющие значение для правильного разрешения данного дела, а не установлении степени вины каждого из водителей в совершении ДТП.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Суд также не принимает во внимание план-схему, представленную 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в материалах дела т.к. она отображает расположение т/с на дороге после ДТП, к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роме того, данные доказательства не опровергают совершение 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Амзаевым А.Р</w:t>
      </w:r>
      <w:r w:rsidRPr="003F13DD">
        <w:rPr>
          <w:rFonts w:ascii="Times New Roman" w:hAnsi="Times New Roman"/>
          <w:sz w:val="27"/>
          <w:szCs w:val="27"/>
          <w:lang w:eastAsia="ru-RU"/>
        </w:rPr>
        <w:t>. обгон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с нарушением п. 11.2 ПДД РФ.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Исходя из совокупности представленных в деле доказательств и установленных обстоятельств, свидетельствующих о нарушении пункта 11.2 ПДД РФ водителем 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Амзаевым А.Р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., 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начавшего маневр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обгон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а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при запрещающих условиях, что подтверждает в его действиях наличие с</w:t>
      </w:r>
      <w:r w:rsidRPr="003F13DD">
        <w:rPr>
          <w:rFonts w:ascii="Times New Roman" w:hAnsi="Times New Roman"/>
          <w:sz w:val="27"/>
          <w:szCs w:val="27"/>
          <w:lang w:eastAsia="ru-RU"/>
        </w:rPr>
        <w:t>остава административного правонарушения, предусмотренного ч. 4 ст. 12.15 КоАП РФ.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и квалифицирует его деяния по ч.4 ст.12.15 КоАП Р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Ф - выезд в нарушение Правил дорожного движения на полосу, предназначенную для встречного движения, поскольку его действиями нарушен п. 11.2 ПДД РФ.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Амзаеву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3F13DD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4 ст. 12.15 КоАП РФ.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Амзаевым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  <w:r w:rsidRPr="003F13DD">
        <w:rPr>
          <w:rFonts w:ascii="Times New Roman" w:hAnsi="Times New Roman"/>
          <w:sz w:val="27"/>
          <w:szCs w:val="27"/>
          <w:lang w:eastAsia="ru-RU"/>
        </w:rPr>
        <w:t>деяние, квалифицируется судьей п</w:t>
      </w:r>
      <w:r w:rsidRPr="003F13DD">
        <w:rPr>
          <w:rFonts w:ascii="Times New Roman" w:hAnsi="Times New Roman"/>
          <w:sz w:val="27"/>
          <w:szCs w:val="27"/>
          <w:lang w:eastAsia="ru-RU"/>
        </w:rPr>
        <w:t>о части 4 статьи 12.15 КоАП РФ в соответствии с установленными обстоятельствами и нормами названного Кодекса.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</w:t>
      </w:r>
      <w:r w:rsidRPr="003F13DD">
        <w:rPr>
          <w:rFonts w:ascii="Times New Roman" w:hAnsi="Times New Roman"/>
          <w:sz w:val="27"/>
          <w:szCs w:val="27"/>
          <w:lang w:eastAsia="ru-RU"/>
        </w:rPr>
        <w:t>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</w:t>
      </w:r>
      <w:r w:rsidRPr="003F13DD">
        <w:rPr>
          <w:rFonts w:ascii="Times New Roman" w:hAnsi="Times New Roman"/>
          <w:sz w:val="27"/>
          <w:szCs w:val="27"/>
          <w:lang w:eastAsia="ru-RU"/>
        </w:rPr>
        <w:t>истративных правонарушениях).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признается </w:t>
      </w:r>
      <w:r w:rsidRPr="003F13DD">
        <w:rPr>
          <w:rFonts w:ascii="Times New Roman" w:hAnsi="Times New Roman"/>
          <w:sz w:val="27"/>
          <w:szCs w:val="27"/>
        </w:rPr>
        <w:t>ДАННЫЕ О ЛИЧНОСТИ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ость </w:t>
      </w:r>
      <w:r w:rsidRPr="003F13DD" w:rsidR="004F66A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Амзаева А.Р</w:t>
      </w:r>
      <w:r w:rsidRPr="003F13D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.,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4.3 КоАП РФ, мировым судьей не установлены.  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применяется в целях предупреждения совершения новых правонарушений, как самим правонарушителем, так и другими лицами.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в отношении которого ведется производство по делу, его трудоустройство в должности водителя, наличие двоих несовершеннолетних детей, отсутствие обстоятельств отягчающих административную ответственность и наличие смягчающих обстоятельств.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Руководствуясь </w:t>
      </w:r>
      <w:r w:rsidRPr="003F13DD">
        <w:rPr>
          <w:rFonts w:ascii="Times New Roman" w:hAnsi="Times New Roman"/>
          <w:sz w:val="27"/>
          <w:szCs w:val="27"/>
          <w:lang w:eastAsia="ru-RU"/>
        </w:rPr>
        <w:t>частью 4 статьи 12.15, ст.29.9  Кодекса РФ об административных правонарушениях, мировой судья, -</w:t>
      </w:r>
    </w:p>
    <w:p w:rsidR="009154CA" w:rsidRPr="003F13DD" w:rsidP="009154CA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b/>
          <w:sz w:val="27"/>
          <w:szCs w:val="27"/>
          <w:lang w:eastAsia="ru-RU"/>
        </w:rPr>
        <w:t>Амзаева</w:t>
      </w:r>
      <w:r w:rsidRPr="003F1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А.Р., ДАТА</w:t>
      </w:r>
      <w:r w:rsidRPr="003F13D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3F13DD">
        <w:rPr>
          <w:rFonts w:ascii="Times New Roman" w:hAnsi="Times New Roman"/>
          <w:sz w:val="27"/>
          <w:szCs w:val="27"/>
          <w:lang w:eastAsia="ru-RU"/>
        </w:rPr>
        <w:t>, признать виновным в совершении административного правонарушения, предусмотренного ч.4 ст. 12.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15 КоАП РФ и подвергнуть его административному наказанию в виде административного штрафа в размере 7500,00 рублей (семь тысяч пятьсот рублей 00 копеек).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асти 1 ст. 32.2 КоАП РФ административный штраф должен быть уплачен не позднее </w:t>
      </w:r>
      <w:r w:rsidRPr="003F13DD">
        <w:rPr>
          <w:rFonts w:ascii="Times New Roman" w:hAnsi="Times New Roman"/>
          <w:b/>
          <w:sz w:val="27"/>
          <w:szCs w:val="27"/>
          <w:lang w:eastAsia="ru-RU"/>
        </w:rPr>
        <w:t>шестидесяти дней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3F13DD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3F13DD">
        <w:rPr>
          <w:rFonts w:ascii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9154CA" w:rsidRPr="003F13DD" w:rsidP="009154C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          Разъяснить лицу, привлеченному к административной ответственности, что в соответстви</w:t>
      </w:r>
      <w:r w:rsidRPr="003F13DD">
        <w:rPr>
          <w:rFonts w:ascii="Times New Roman" w:hAnsi="Times New Roman"/>
          <w:sz w:val="27"/>
          <w:szCs w:val="27"/>
          <w:lang w:eastAsia="ru-RU"/>
        </w:rPr>
        <w:t>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</w:t>
      </w:r>
      <w:r w:rsidRPr="003F13DD">
        <w:rPr>
          <w:rFonts w:ascii="Times New Roman" w:hAnsi="Times New Roman"/>
          <w:sz w:val="27"/>
          <w:szCs w:val="27"/>
          <w:lang w:eastAsia="ru-RU"/>
        </w:rPr>
        <w:t>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Наименование получателя платежа: РЕКВИЗИТЫ</w:t>
      </w:r>
      <w:r w:rsidRPr="003F13DD" w:rsidR="004F66AA">
        <w:rPr>
          <w:rFonts w:ascii="Times New Roman" w:hAnsi="Times New Roman"/>
          <w:sz w:val="27"/>
          <w:szCs w:val="27"/>
          <w:lang w:eastAsia="ru-RU"/>
        </w:rPr>
        <w:t>.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154CA" w:rsidRPr="003F13DD" w:rsidP="009154C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</w:t>
      </w:r>
      <w:r w:rsidRPr="003F13DD">
        <w:rPr>
          <w:rFonts w:ascii="Times New Roman" w:hAnsi="Times New Roman"/>
          <w:sz w:val="27"/>
          <w:szCs w:val="27"/>
          <w:lang w:eastAsia="ru-RU"/>
        </w:rPr>
        <w:t>едставить мировому судье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B92F5A" w:rsidRPr="003F13DD" w:rsidP="00B92F5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При уплате административного штрафа лицом, привлеченным к </w:t>
      </w:r>
      <w:r w:rsidRPr="003F13DD">
        <w:rPr>
          <w:rFonts w:ascii="Times New Roman" w:hAnsi="Times New Roman"/>
          <w:sz w:val="27"/>
          <w:szCs w:val="27"/>
          <w:lang w:eastAsia="ru-RU"/>
        </w:rPr>
        <w:t>а</w:t>
      </w:r>
      <w:r w:rsidRPr="003F13DD">
        <w:rPr>
          <w:rFonts w:ascii="Times New Roman" w:hAnsi="Times New Roman"/>
          <w:sz w:val="27"/>
          <w:szCs w:val="27"/>
          <w:lang w:eastAsia="ru-RU"/>
        </w:rPr>
        <w:t>дминистративной ответственности з</w:t>
      </w:r>
      <w:r w:rsidRPr="003F13DD">
        <w:rPr>
          <w:rFonts w:ascii="Times New Roman" w:hAnsi="Times New Roman"/>
          <w:sz w:val="27"/>
          <w:szCs w:val="27"/>
          <w:lang w:eastAsia="ru-RU"/>
        </w:rPr>
        <w:t>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</w:t>
      </w:r>
      <w:r w:rsidRPr="003F13DD">
        <w:rPr>
          <w:rFonts w:ascii="Times New Roman" w:hAnsi="Times New Roman"/>
          <w:sz w:val="27"/>
          <w:szCs w:val="27"/>
          <w:lang w:eastAsia="ru-RU"/>
        </w:rPr>
        <w:t>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</w:t>
      </w:r>
      <w:r w:rsidRPr="003F13DD">
        <w:rPr>
          <w:rFonts w:ascii="Times New Roman" w:hAnsi="Times New Roman"/>
          <w:sz w:val="27"/>
          <w:szCs w:val="27"/>
          <w:lang w:eastAsia="ru-RU"/>
        </w:rPr>
        <w:t>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</w:t>
      </w:r>
      <w:r w:rsidRPr="003F13DD">
        <w:rPr>
          <w:rFonts w:ascii="Times New Roman" w:hAnsi="Times New Roman"/>
          <w:sz w:val="27"/>
          <w:szCs w:val="27"/>
          <w:lang w:eastAsia="ru-RU"/>
        </w:rPr>
        <w:t>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</w:t>
      </w:r>
      <w:r w:rsidRPr="003F13DD">
        <w:rPr>
          <w:rFonts w:ascii="Times New Roman" w:hAnsi="Times New Roman"/>
          <w:sz w:val="27"/>
          <w:szCs w:val="27"/>
          <w:lang w:eastAsia="ru-RU"/>
        </w:rPr>
        <w:t>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</w:t>
      </w:r>
      <w:r w:rsidRPr="003F13DD">
        <w:rPr>
          <w:rFonts w:ascii="Times New Roman" w:hAnsi="Times New Roman"/>
          <w:sz w:val="27"/>
          <w:szCs w:val="27"/>
          <w:lang w:eastAsia="ru-RU"/>
        </w:rPr>
        <w:t>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го к административной ответственности. Определение об отклонении указанного ходатайства может быть обжаловано в соответствии с правилами, </w:t>
      </w:r>
      <w:r w:rsidRPr="003F13DD">
        <w:rPr>
          <w:rFonts w:ascii="Times New Roman" w:hAnsi="Times New Roman"/>
          <w:sz w:val="27"/>
          <w:szCs w:val="27"/>
          <w:lang w:eastAsia="ru-RU"/>
        </w:rPr>
        <w:t>установленными главой 30 настоящего Кодекса. В случае, если исполнение постановления о назначении административного шт</w:t>
      </w:r>
      <w:r w:rsidRPr="003F13DD">
        <w:rPr>
          <w:rFonts w:ascii="Times New Roman" w:hAnsi="Times New Roman"/>
          <w:sz w:val="27"/>
          <w:szCs w:val="27"/>
          <w:lang w:eastAsia="ru-RU"/>
        </w:rPr>
        <w:t>рафа было отсрочено либо рассрочено судьей, органом, должностным лицом, вынесшими постановление, административный штраф уплачивается в п</w:t>
      </w:r>
      <w:r w:rsidRPr="003F13DD">
        <w:rPr>
          <w:rFonts w:ascii="Times New Roman" w:hAnsi="Times New Roman"/>
          <w:sz w:val="27"/>
          <w:szCs w:val="27"/>
          <w:lang w:eastAsia="ru-RU"/>
        </w:rPr>
        <w:t>олном размере.</w:t>
      </w:r>
    </w:p>
    <w:p w:rsidR="009154CA" w:rsidRPr="003F13DD" w:rsidP="00B92F5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 xml:space="preserve">         Также разъяснить лицу, привлеченному к административной ответственности, что в соответствии с тр</w:t>
      </w:r>
      <w:r w:rsidRPr="003F13DD">
        <w:rPr>
          <w:rFonts w:ascii="Times New Roman" w:hAnsi="Times New Roman"/>
          <w:sz w:val="27"/>
          <w:szCs w:val="27"/>
          <w:lang w:eastAsia="ru-RU"/>
        </w:rPr>
        <w:t>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</w:t>
      </w:r>
      <w:r w:rsidRPr="003F13DD">
        <w:rPr>
          <w:rFonts w:ascii="Times New Roman" w:hAnsi="Times New Roman"/>
          <w:sz w:val="27"/>
          <w:szCs w:val="27"/>
          <w:lang w:eastAsia="ru-RU"/>
        </w:rPr>
        <w:t>дцати суток, либо обязательные работы на срок до пятидесяти часов.</w:t>
      </w:r>
    </w:p>
    <w:p w:rsidR="009154CA" w:rsidRPr="003F13DD" w:rsidP="00B92F5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3F13DD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</w:t>
      </w:r>
      <w:r w:rsidRPr="003F13DD">
        <w:rPr>
          <w:rFonts w:ascii="Times New Roman" w:hAnsi="Times New Roman"/>
          <w:sz w:val="27"/>
          <w:szCs w:val="27"/>
          <w:lang w:eastAsia="ru-RU"/>
        </w:rPr>
        <w:t xml:space="preserve"> 10 дней со дня получения его копии.</w:t>
      </w:r>
    </w:p>
    <w:p w:rsidR="009154CA" w:rsidRPr="003F13DD" w:rsidP="00915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154CA" w:rsidRPr="003F13DD" w:rsidP="009154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F13DD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p w:rsidR="009154CA" w:rsidRPr="003F13DD" w:rsidP="009154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154CA" w:rsidRPr="003F13DD" w:rsidP="009154CA"/>
    <w:p w:rsidR="009154CA" w:rsidRPr="003F13DD" w:rsidP="009154CA"/>
    <w:p w:rsidR="00421255" w:rsidRPr="003F13DD"/>
    <w:sectPr w:rsidSect="00B92F5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83"/>
    <w:rsid w:val="00212646"/>
    <w:rsid w:val="003F13DD"/>
    <w:rsid w:val="00421255"/>
    <w:rsid w:val="004A2377"/>
    <w:rsid w:val="004F66AA"/>
    <w:rsid w:val="005E1F4C"/>
    <w:rsid w:val="00646EA3"/>
    <w:rsid w:val="00663AA0"/>
    <w:rsid w:val="00671057"/>
    <w:rsid w:val="00717C83"/>
    <w:rsid w:val="00762D98"/>
    <w:rsid w:val="00781369"/>
    <w:rsid w:val="007D22D0"/>
    <w:rsid w:val="0083358A"/>
    <w:rsid w:val="008530FC"/>
    <w:rsid w:val="008A13F7"/>
    <w:rsid w:val="008C6AC0"/>
    <w:rsid w:val="0091511D"/>
    <w:rsid w:val="009154CA"/>
    <w:rsid w:val="00B46228"/>
    <w:rsid w:val="00B92F5A"/>
    <w:rsid w:val="00D87194"/>
    <w:rsid w:val="00E3178F"/>
    <w:rsid w:val="00E37EF8"/>
    <w:rsid w:val="00E53284"/>
    <w:rsid w:val="00F828A7"/>
    <w:rsid w:val="00FE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54CA"/>
    <w:rPr>
      <w:color w:val="0000FF" w:themeColor="hyperlink"/>
      <w:u w:val="single"/>
    </w:rPr>
  </w:style>
  <w:style w:type="paragraph" w:customStyle="1" w:styleId="ConsPlusNormal">
    <w:name w:val="ConsPlusNormal"/>
    <w:rsid w:val="00915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5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