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5-55-176/2017</w:t>
      </w:r>
    </w:p>
    <w:p w:rsidR="00A77B3E">
      <w:r>
        <w:t>ПОСТАНОВЛЕНИЕ</w:t>
      </w:r>
    </w:p>
    <w:p w:rsidR="00A77B3E"/>
    <w:p w:rsidR="00A77B3E">
      <w:r>
        <w:t xml:space="preserve">дата                                          </w:t>
        <w:tab/>
        <w:t>адрес</w:t>
      </w:r>
    </w:p>
    <w:p w:rsidR="00A77B3E"/>
    <w:p w:rsidR="00A77B3E">
      <w:r>
        <w:tab/>
        <w:t>Исполняющий обязанности мирового судьи судебного участка № 55 мировой судья судебного участка № 54 Красногвардейского судебного района адрес фио,</w:t>
      </w:r>
    </w:p>
    <w:p w:rsidR="00A77B3E">
      <w:r>
        <w:t>рассмотрев в судебном заседании дело об административном правонарушении, предусмотренном ст.15.5 КоАП РФ, в отношении должностного лица главного бухгалтера наименование организации фио,</w:t>
      </w:r>
    </w:p>
    <w:p w:rsidR="00A77B3E">
      <w:r>
        <w:t>УСТАНОВИЛА:</w:t>
      </w:r>
    </w:p>
    <w:p w:rsidR="00A77B3E">
      <w:r>
        <w:t>фио, являясь должностным лицом главным бухгалтером наименование организации, не представила в установленный законодательством о налогах и сборах срок налоговой декларации по налогу на добавленную стоимость за адрес дата Срок представления – не позднее дата Фактически налоговая декларация на добавленную стоимость за адрес дата была представлена дата</w:t>
      </w:r>
    </w:p>
    <w:p w:rsidR="00A77B3E">
      <w:r>
        <w:t>Согласно ст. 1.7 КоАП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A77B3E">
      <w:r>
        <w:t>В соответствие со ст. 15.5 КоАП действовавшей в редакции совершения правонарушения,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сумма прописью.</w:t>
      </w:r>
    </w:p>
    <w:p w:rsidR="00A77B3E">
      <w:r>
        <w:t>В судебном заседании фио вину признала и пояснила, что нарушение допущено в связи с тем, что ранее предприятие находилось на едином налоге.</w:t>
      </w:r>
    </w:p>
    <w:p w:rsidR="00A77B3E">
      <w:r>
        <w:t xml:space="preserve">  Вина фио в совершении административного правонарушения, предусмотренного ст. 15.5 КоАП РФ, также подтверждается письменными доказательствами, имеющимися в материалах дела: протоколом об административном правонарушении № 1306 от дата,  сведениями из базы данных местного уровня СЭОД, приказом №12-К от дата наименование организации о назначении на должность главного бухгалтера фио, должностной инструкцией главного бухгалтера от дата, копией трудового договора.</w:t>
      </w:r>
    </w:p>
    <w:p w:rsidR="00A77B3E">
      <w:r>
        <w:t>Решая вопрос о привлечении должностного лица организации к административной ответственности по статьям 15.5, 15.6 и 15.11 Кодекса Российской Федерации об административных правонарушениях, необходимо руководствоваться положениями пункта 1 статьи 6 и пункта 2 статьи 7 Федерального закона от дата N 129-ФЗ "О бухгалтерском учете", в соответствии с которыми руководитель несет ответственность за надлежащую организацию бухгалтерского учета, а главный бухгалтер (бухгалтер при отсутствии в штате должности главного бухгалтера) - за ведение бухгалтерского учета, своевременное представление полной и достоверной бухгалтерской отчетности (пункт 24 постановления Пленума Верховного Суда Российской Федерации от дата N 18 "О некоторых вопросах, возникающих у судов при применении Особенной части Кодекса Российской Федерации об административных правонарушениях").</w:t>
      </w:r>
    </w:p>
    <w:p w:rsidR="00A77B3E">
      <w:r>
        <w:t>Исходя из положений части 1 статьи 4.5 Кодекса Российской Федерации об административных правонарушениях, постановление по делу об административном правонарушении не может быть вынесено по истечении одного года со дня совершения административного правонарушения о налогах и сборах.</w:t>
      </w:r>
    </w:p>
    <w:p w:rsidR="00A77B3E">
      <w:r>
        <w:t xml:space="preserve">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(статья 24.1 Кодекса Российской Федерации об административных правонарушениях).</w:t>
      </w:r>
    </w:p>
    <w:p w:rsidR="00A77B3E">
      <w:r>
        <w:t xml:space="preserve">         Исследовав материалы дела, суд считает, что действия фио правильно квалифицированы по ст. 15.5 КоАП РФ, а именно: нарушение установленных законодательством о налогах и сборах сроков представления налоговой декларации (по налогу на добавленную стоимость за адрес) в налоговый орган по месту учета.</w:t>
      </w:r>
    </w:p>
    <w:p w:rsidR="00A77B3E">
      <w:r>
        <w:t xml:space="preserve">          В соответствии с ч. 2 ст. 4.1 КоАП РФ, учитывая характер совершенного административного правонарушения, отсутствие вреда, личность виновного, признание вины, отсутствие обстоятельств, которые смягчают либо отягчают административную ответственность фио за совершенное правонарушение, судья считает необходимым подвергнуть фио административному наказанию в пределах санкции ст. 15.5 КоАП в редакции действовавшей на момент совершения правонарушения в виде предупреждения.                    </w:t>
      </w:r>
    </w:p>
    <w:p w:rsidR="00A77B3E">
      <w:r>
        <w:t xml:space="preserve">            Руководствуясь ст.ст. 2.9, 4.1, ст.15.5, 29.9, 29.10 КоАП РФ, судья  </w:t>
      </w:r>
    </w:p>
    <w:p w:rsidR="00A77B3E"/>
    <w:p w:rsidR="00A77B3E">
      <w:r>
        <w:t>ПОСТАНОВИЛА:</w:t>
      </w:r>
    </w:p>
    <w:p w:rsidR="00A77B3E">
      <w:r>
        <w:t>должностное лицо главного бухгалтера наименование организации фио  признать виновной в совершении административного правонарушения, предусмотренного ст.15.5 КоАП РФ, и назначить ей наказание в виде штрафа в размере сумма.</w:t>
      </w:r>
    </w:p>
    <w:p w:rsidR="00A77B3E">
      <w:r>
        <w:t>Разъяснить лицу, привлеченному к административной ответственности, что в соответствии с требованиями части 1 ст. 32.2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Штраф подлежит перечислению на счет получателя платежа 40101810335100010001, КБК 18211603030016000140, ОКТМО телефон, получатель УФК по адрес (Межрайонная ИФНС России №1) ИНН телефон, КПП телефон, БИК телефон, УИН 0 (код в поле 22). </w:t>
      </w:r>
    </w:p>
    <w:p w:rsidR="00A77B3E">
      <w:r>
        <w:t>Копию документа, свидетельствующего об уплате административного штрафа (квитанцию об уплате административного штрафа) лицу, привлеченному к административной ответственности, необходимо представить мировому судье судебного участка № 55 Красногвардейского судебного района адрес по адресу: адрес.</w:t>
      </w:r>
    </w:p>
    <w:p w:rsidR="00A77B3E">
      <w:r>
        <w:t xml:space="preserve">  Также разъяснить лицу, привлеченному к административной ответственности, что в соответствии с требованиями части 1 ст. 20.25 КРФ об АП 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A77B3E"/>
    <w:p w:rsidR="00A77B3E">
      <w:r>
        <w:t>Постановление может быть обжаловано в Красногвардейский районный суд адрес через мирового судью судебного участка №55 Красногвардейского судебного района адрес в течение 10 суток со дня получения его копии.</w:t>
      </w:r>
    </w:p>
    <w:p w:rsidR="00A77B3E"/>
    <w:p w:rsidR="00A77B3E">
      <w:r>
        <w:t>И.о. мирового судьи судебного участка № 55</w:t>
      </w:r>
    </w:p>
    <w:p w:rsidR="00A77B3E">
      <w:r>
        <w:t>Мировой судья судебного участка № 54</w:t>
        <w:tab/>
        <w:tab/>
        <w:tab/>
        <w:tab/>
        <w:t xml:space="preserve">    фио</w:t>
      </w:r>
    </w:p>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