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D62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D626D">
        <w:rPr>
          <w:rFonts w:ascii="Times New Roman" w:hAnsi="Times New Roman" w:cs="Times New Roman"/>
          <w:sz w:val="28"/>
          <w:szCs w:val="28"/>
        </w:rPr>
        <w:t>2137</w:t>
      </w:r>
      <w:r>
        <w:rPr>
          <w:rFonts w:ascii="Times New Roman" w:hAnsi="Times New Roman" w:cs="Times New Roman"/>
          <w:sz w:val="28"/>
          <w:szCs w:val="28"/>
        </w:rPr>
        <w:t>-</w:t>
      </w:r>
      <w:r w:rsidR="007D626D">
        <w:rPr>
          <w:rFonts w:ascii="Times New Roman" w:hAnsi="Times New Roman" w:cs="Times New Roman"/>
          <w:sz w:val="28"/>
          <w:szCs w:val="28"/>
        </w:rPr>
        <w:t>12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D62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D626D">
        <w:rPr>
          <w:rFonts w:ascii="Times New Roman" w:hAnsi="Times New Roman" w:cs="Times New Roman"/>
          <w:sz w:val="28"/>
          <w:szCs w:val="28"/>
        </w:rPr>
        <w:t>314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7D626D">
        <w:rPr>
          <w:rFonts w:ascii="Times New Roman" w:hAnsi="Times New Roman" w:cs="Times New Roman"/>
          <w:sz w:val="28"/>
          <w:szCs w:val="28"/>
        </w:rPr>
        <w:t>21 августа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D626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D626D" w:rsidP="006F1F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Потемкин</w:t>
      </w:r>
      <w:r w:rsidR="005563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720">
        <w:rPr>
          <w:rFonts w:ascii="Times New Roman" w:hAnsi="Times New Roman" w:cs="Times New Roman"/>
          <w:sz w:val="28"/>
          <w:szCs w:val="28"/>
        </w:rPr>
        <w:t>Л.В.,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F1F09" w:rsidP="006F1F0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52B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Потемкин Л.В. 20 августа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17 часов 30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 w:rsidR="0073372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>состоянии 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6F1F09">
        <w:rPr>
          <w:rFonts w:ascii="Times New Roman" w:hAnsi="Times New Roman" w:cs="Times New Roman"/>
          <w:sz w:val="28"/>
          <w:szCs w:val="28"/>
        </w:rPr>
        <w:t>, шаткой походке</w:t>
      </w:r>
      <w:r w:rsidR="00F712E1">
        <w:rPr>
          <w:rFonts w:ascii="Times New Roman" w:hAnsi="Times New Roman" w:cs="Times New Roman"/>
          <w:sz w:val="28"/>
          <w:szCs w:val="28"/>
        </w:rPr>
        <w:t xml:space="preserve"> и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D626D">
        <w:rPr>
          <w:rFonts w:ascii="Times New Roman" w:hAnsi="Times New Roman" w:cs="Times New Roman"/>
          <w:sz w:val="28"/>
          <w:szCs w:val="28"/>
        </w:rPr>
        <w:t>Потемкин Л.В.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7D626D">
        <w:rPr>
          <w:rFonts w:ascii="Times New Roman" w:hAnsi="Times New Roman" w:cs="Times New Roman"/>
          <w:sz w:val="28"/>
          <w:szCs w:val="28"/>
        </w:rPr>
        <w:t>Потемкина Л.В.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B6440">
        <w:rPr>
          <w:rFonts w:ascii="Times New Roman" w:hAnsi="Times New Roman" w:cs="Times New Roman"/>
          <w:sz w:val="28"/>
          <w:szCs w:val="28"/>
        </w:rPr>
        <w:t>356</w:t>
      </w:r>
      <w:r w:rsidR="007D626D">
        <w:rPr>
          <w:rFonts w:ascii="Times New Roman" w:hAnsi="Times New Roman" w:cs="Times New Roman"/>
          <w:sz w:val="28"/>
          <w:szCs w:val="28"/>
        </w:rPr>
        <w:t>020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7D626D">
        <w:rPr>
          <w:rFonts w:ascii="Times New Roman" w:hAnsi="Times New Roman" w:cs="Times New Roman"/>
          <w:sz w:val="28"/>
          <w:szCs w:val="28"/>
        </w:rPr>
        <w:t>21 августа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5563E5">
        <w:rPr>
          <w:rFonts w:ascii="Times New Roman" w:hAnsi="Times New Roman" w:cs="Times New Roman"/>
          <w:sz w:val="28"/>
          <w:szCs w:val="28"/>
        </w:rPr>
        <w:t>Потемкиным Л.В.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</w:t>
      </w:r>
      <w:r>
        <w:rPr>
          <w:rFonts w:ascii="Times New Roman" w:hAnsi="Times New Roman" w:cs="Times New Roman"/>
          <w:sz w:val="28"/>
          <w:szCs w:val="28"/>
        </w:rPr>
        <w:t>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BA0FE7">
        <w:rPr>
          <w:rFonts w:ascii="Times New Roman" w:hAnsi="Times New Roman" w:cs="Times New Roman"/>
          <w:sz w:val="28"/>
          <w:szCs w:val="28"/>
        </w:rPr>
        <w:t>рапорт</w:t>
      </w:r>
      <w:r w:rsidR="006F1F09">
        <w:rPr>
          <w:rFonts w:ascii="Times New Roman" w:hAnsi="Times New Roman" w:cs="Times New Roman"/>
          <w:sz w:val="28"/>
          <w:szCs w:val="28"/>
        </w:rPr>
        <w:t>ов</w:t>
      </w:r>
      <w:r w:rsidR="00BA0FE7">
        <w:rPr>
          <w:rFonts w:ascii="Times New Roman" w:hAnsi="Times New Roman" w:cs="Times New Roman"/>
          <w:sz w:val="28"/>
          <w:szCs w:val="28"/>
        </w:rPr>
        <w:t xml:space="preserve"> </w:t>
      </w:r>
      <w:r w:rsidR="006F1F09">
        <w:rPr>
          <w:rFonts w:ascii="Times New Roman" w:hAnsi="Times New Roman" w:cs="Times New Roman"/>
          <w:sz w:val="28"/>
          <w:szCs w:val="28"/>
        </w:rPr>
        <w:t>сотрудников</w:t>
      </w:r>
      <w:r w:rsidR="00BA0FE7">
        <w:rPr>
          <w:rFonts w:ascii="Times New Roman" w:hAnsi="Times New Roman" w:cs="Times New Roman"/>
          <w:sz w:val="28"/>
          <w:szCs w:val="28"/>
        </w:rPr>
        <w:t xml:space="preserve"> ОМВД России по Красногвардейскому району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усматривается, что </w:t>
      </w:r>
      <w:r w:rsidR="005563E5">
        <w:rPr>
          <w:rFonts w:ascii="Times New Roman" w:hAnsi="Times New Roman" w:cs="Times New Roman"/>
          <w:sz w:val="28"/>
          <w:szCs w:val="28"/>
        </w:rPr>
        <w:t xml:space="preserve">20 августа 2025 года в 17 часов 30 минут в общественном месте – </w:t>
      </w:r>
      <w:r w:rsidR="00733720">
        <w:rPr>
          <w:rFonts w:ascii="Times New Roman" w:hAnsi="Times New Roman" w:cs="Times New Roman"/>
          <w:sz w:val="28"/>
          <w:szCs w:val="28"/>
        </w:rPr>
        <w:t>АДРЕС</w:t>
      </w:r>
      <w:r w:rsidR="005563E5">
        <w:rPr>
          <w:rFonts w:ascii="Times New Roman" w:hAnsi="Times New Roman" w:cs="Times New Roman"/>
          <w:sz w:val="28"/>
          <w:szCs w:val="28"/>
        </w:rPr>
        <w:t xml:space="preserve"> Потемкин Л.В. </w:t>
      </w:r>
      <w:r w:rsidR="006F1F09">
        <w:rPr>
          <w:rFonts w:ascii="Times New Roman" w:hAnsi="Times New Roman" w:cs="Times New Roman"/>
          <w:sz w:val="28"/>
          <w:szCs w:val="28"/>
        </w:rPr>
        <w:t xml:space="preserve">находился в состоянии опьянения, </w:t>
      </w:r>
      <w:r>
        <w:rPr>
          <w:rFonts w:ascii="Times New Roman" w:hAnsi="Times New Roman" w:cs="Times New Roman"/>
          <w:sz w:val="28"/>
          <w:szCs w:val="28"/>
        </w:rPr>
        <w:t>имел неопрятный внешний вид, шаткую походку, невнятную ре</w:t>
      </w:r>
      <w:r>
        <w:rPr>
          <w:rFonts w:ascii="Times New Roman" w:hAnsi="Times New Roman" w:cs="Times New Roman"/>
          <w:sz w:val="28"/>
          <w:szCs w:val="28"/>
        </w:rPr>
        <w:t xml:space="preserve">чь (л.д. </w:t>
      </w:r>
      <w:r w:rsidR="005563E5">
        <w:rPr>
          <w:rFonts w:ascii="Times New Roman" w:hAnsi="Times New Roman" w:cs="Times New Roman"/>
          <w:sz w:val="28"/>
          <w:szCs w:val="28"/>
        </w:rPr>
        <w:t>6</w:t>
      </w:r>
      <w:r w:rsidR="006F1F09">
        <w:rPr>
          <w:rFonts w:ascii="Times New Roman" w:hAnsi="Times New Roman" w:cs="Times New Roman"/>
          <w:sz w:val="28"/>
          <w:szCs w:val="28"/>
        </w:rPr>
        <w:t xml:space="preserve">, </w:t>
      </w:r>
      <w:r w:rsidR="005563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563E5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состояние опьянения серии 35 № 001414 от 20 августа 2025 года у Потемкина Л.В. установлено состояние алкогольного опьянения (л.д. 5).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</w:t>
      </w:r>
      <w:r>
        <w:rPr>
          <w:rFonts w:ascii="Times New Roman" w:hAnsi="Times New Roman" w:cs="Times New Roman"/>
          <w:sz w:val="28"/>
          <w:szCs w:val="28"/>
        </w:rPr>
        <w:t xml:space="preserve">о доказанности вины </w:t>
      </w:r>
      <w:r w:rsidR="005563E5">
        <w:rPr>
          <w:rFonts w:ascii="Times New Roman" w:hAnsi="Times New Roman" w:cs="Times New Roman"/>
          <w:sz w:val="28"/>
          <w:szCs w:val="28"/>
        </w:rPr>
        <w:t>Потемкина Л.В.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</w:t>
      </w:r>
      <w:r>
        <w:rPr>
          <w:rFonts w:ascii="Times New Roman" w:hAnsi="Times New Roman" w:cs="Times New Roman"/>
          <w:sz w:val="28"/>
          <w:szCs w:val="28"/>
        </w:rPr>
        <w:t>екращения производства по делу и освобождения привлекаемого лица от административной ответственности суд не усматривает.</w:t>
      </w: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5563E5">
        <w:rPr>
          <w:rFonts w:ascii="Times New Roman" w:hAnsi="Times New Roman" w:cs="Times New Roman"/>
          <w:sz w:val="28"/>
          <w:szCs w:val="28"/>
        </w:rPr>
        <w:t>Потемкина Л.В., его семейное и материальное положение, состояние здоровья, наличие инвалидности 3 группы. Признание вины, раскаяние в содеянном суд признает обстоятельствами, смягчающими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отягчающих административную ответственность, суд не усматривает. Суд полагает возможным не назначать </w:t>
      </w:r>
      <w:r w:rsidR="005563E5">
        <w:rPr>
          <w:rFonts w:ascii="Times New Roman" w:hAnsi="Times New Roman" w:cs="Times New Roman"/>
          <w:sz w:val="28"/>
          <w:szCs w:val="28"/>
        </w:rPr>
        <w:t>Потемкину Л.В.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</w:t>
      </w:r>
      <w:r>
        <w:rPr>
          <w:rFonts w:ascii="Times New Roman" w:hAnsi="Times New Roman" w:cs="Times New Roman"/>
          <w:sz w:val="28"/>
          <w:szCs w:val="28"/>
        </w:rPr>
        <w:t>дминистративного ареста. По мнению суда, наказание в виде штрафа в размере, предусмотренном санкцией ст. 20.21 КоАП Российской Федерации, обеспечит достижение задач и целей административного наказания.</w:t>
      </w:r>
    </w:p>
    <w:p w:rsidR="00E61CD6" w:rsidRPr="00125378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 ст. 29.9 </w:t>
      </w:r>
      <w:r w:rsidRPr="00125378">
        <w:rPr>
          <w:rFonts w:ascii="Times New Roman" w:hAnsi="Times New Roman" w:cs="Times New Roman"/>
          <w:sz w:val="28"/>
          <w:szCs w:val="28"/>
        </w:rPr>
        <w:t>– 29.11 КоАП Российской Федерации, суд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Потемкина </w:t>
      </w:r>
      <w:r w:rsidR="00733720">
        <w:rPr>
          <w:rFonts w:ascii="Times New Roman" w:hAnsi="Times New Roman" w:cs="Times New Roman"/>
          <w:sz w:val="28"/>
          <w:szCs w:val="28"/>
        </w:rPr>
        <w:t>Л.В.</w:t>
      </w:r>
      <w:r w:rsidRPr="00125378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20.21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>в виде административного шт</w:t>
      </w:r>
      <w:r>
        <w:rPr>
          <w:rFonts w:ascii="Times New Roman" w:hAnsi="Times New Roman" w:cs="Times New Roman"/>
          <w:sz w:val="28"/>
          <w:szCs w:val="28"/>
        </w:rPr>
        <w:t>рафа в размере 1 500 (одной тысячи пятисот) рублей.</w:t>
      </w:r>
    </w:p>
    <w:p w:rsidR="00E61CD6" w:rsidRPr="00DA5463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63">
        <w:rPr>
          <w:rFonts w:ascii="Times New Roman" w:hAnsi="Times New Roman" w:cs="Times New Roman"/>
          <w:sz w:val="28"/>
          <w:szCs w:val="28"/>
        </w:rPr>
        <w:t>Штраф подлежит оплате по следующим реквизитам: получатель УФК по Республике Крым (Министерство юстиции Республики Крым), отделение Республика Крым Банка России (УФК по Республике Крым г. Симферополь),  ИН</w:t>
      </w:r>
      <w:r w:rsidRPr="00DA5463">
        <w:rPr>
          <w:rFonts w:ascii="Times New Roman" w:hAnsi="Times New Roman" w:cs="Times New Roman"/>
          <w:sz w:val="28"/>
          <w:szCs w:val="28"/>
        </w:rPr>
        <w:t>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82811601</w:t>
      </w:r>
      <w:r>
        <w:rPr>
          <w:rFonts w:ascii="Times New Roman" w:hAnsi="Times New Roman" w:cs="Times New Roman"/>
          <w:sz w:val="28"/>
          <w:szCs w:val="28"/>
        </w:rPr>
        <w:t>203010021</w:t>
      </w:r>
      <w:r w:rsidRPr="00DA5463">
        <w:rPr>
          <w:rFonts w:ascii="Times New Roman" w:hAnsi="Times New Roman" w:cs="Times New Roman"/>
          <w:sz w:val="28"/>
          <w:szCs w:val="28"/>
        </w:rPr>
        <w:t>140, ОКТМО 35620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0, УИН </w:t>
      </w:r>
      <w:r w:rsidRPr="005563E5" w:rsidR="005563E5">
        <w:rPr>
          <w:rFonts w:ascii="Times New Roman" w:hAnsi="Times New Roman" w:cs="Times New Roman"/>
          <w:sz w:val="28"/>
          <w:szCs w:val="28"/>
        </w:rPr>
        <w:t>0410760300565003142520118</w:t>
      </w:r>
      <w:r w:rsidRPr="00DA5463">
        <w:rPr>
          <w:rFonts w:ascii="Times New Roman" w:hAnsi="Times New Roman" w:cs="Times New Roman"/>
          <w:sz w:val="28"/>
          <w:szCs w:val="28"/>
        </w:rPr>
        <w:t>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C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5563E5">
        <w:rPr>
          <w:rFonts w:ascii="Times New Roman" w:hAnsi="Times New Roman" w:cs="Times New Roman"/>
          <w:sz w:val="28"/>
          <w:szCs w:val="28"/>
        </w:rPr>
        <w:t>Потемкину Л.В.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28CB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706CE6">
        <w:rPr>
          <w:rFonts w:ascii="Times New Roman" w:hAnsi="Times New Roman" w:cs="Times New Roman"/>
          <w:sz w:val="28"/>
          <w:szCs w:val="28"/>
        </w:rPr>
        <w:t>штрафа в законную силу</w:t>
      </w:r>
      <w:r w:rsidRPr="00706CE6">
        <w:rPr>
          <w:rFonts w:ascii="Times New Roman" w:hAnsi="Times New Roman" w:cs="Times New Roman"/>
          <w:sz w:val="28"/>
          <w:szCs w:val="28"/>
        </w:rPr>
        <w:t xml:space="preserve"> либо со дня истечения срока отсрочки или срока рассрочки, </w:t>
      </w:r>
      <w:r w:rsidRPr="0022549F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5563E5">
        <w:rPr>
          <w:rFonts w:ascii="Times New Roman" w:hAnsi="Times New Roman" w:cs="Times New Roman"/>
          <w:sz w:val="28"/>
          <w:szCs w:val="28"/>
        </w:rPr>
        <w:t>6</w:t>
      </w:r>
      <w:r w:rsidRPr="0022549F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E61CD6" w:rsidRPr="00CA0043" w:rsidP="00E61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5563E5">
        <w:rPr>
          <w:rFonts w:ascii="Times New Roman" w:hAnsi="Times New Roman" w:cs="Times New Roman"/>
          <w:sz w:val="28"/>
          <w:szCs w:val="28"/>
        </w:rPr>
        <w:t>Потемкину Л.В.</w:t>
      </w:r>
      <w:r w:rsidRPr="00CA0043">
        <w:rPr>
          <w:rFonts w:ascii="Times New Roman" w:hAnsi="Times New Roman" w:cs="Times New Roman"/>
          <w:sz w:val="28"/>
          <w:szCs w:val="28"/>
        </w:rPr>
        <w:t xml:space="preserve">, что в соответствии с требованиями ч. </w:t>
      </w:r>
      <w:r w:rsidRPr="00CA0043">
        <w:rPr>
          <w:rFonts w:ascii="Times New Roman" w:hAnsi="Times New Roman" w:cs="Times New Roman"/>
          <w:sz w:val="28"/>
          <w:szCs w:val="28"/>
        </w:rPr>
        <w:t>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</w:t>
      </w:r>
      <w:r w:rsidRPr="00CA0043">
        <w:rPr>
          <w:rFonts w:ascii="Times New Roman" w:hAnsi="Times New Roman" w:cs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B4533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824D83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6B6440" w:rsidRPr="00BF6359" w:rsidP="00824D83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Копия верна.</w:t>
            </w:r>
          </w:p>
          <w:p w:rsidR="006B6440" w:rsidRPr="00BF6359" w:rsidP="00824D83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 xml:space="preserve">По состоянию на </w:t>
            </w:r>
            <w:r w:rsidRPr="00BF6359" w:rsidR="005563E5">
              <w:rPr>
                <w:rFonts w:ascii="Times New Roman" w:hAnsi="Times New Roman" w:cs="Times New Roman"/>
                <w:sz w:val="18"/>
                <w:szCs w:val="18"/>
              </w:rPr>
              <w:t>21 августа</w:t>
            </w: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 xml:space="preserve"> 2025 года</w:t>
            </w:r>
          </w:p>
          <w:p w:rsidR="006B6440" w:rsidRPr="00BF6359" w:rsidP="00824D83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постановление не вступило в законную силу</w:t>
            </w:r>
          </w:p>
          <w:p w:rsidR="006B6440" w:rsidRPr="00BF6359" w:rsidP="00824D83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Мировой судья                                Е.А. Бардукова</w:t>
            </w:r>
          </w:p>
          <w:p w:rsidR="006B6440" w:rsidRPr="00BF6359" w:rsidP="00824D83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Секретарь                                        А.В. Козиренко</w:t>
            </w:r>
          </w:p>
          <w:p w:rsidR="006B6440" w:rsidRPr="00BF6359" w:rsidP="00824D8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6B6440" w:rsidRPr="00BF6359" w:rsidP="00824D8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Оригинал постановления подшит в материалы дела об административном правонарушении № 5-5</w:t>
            </w:r>
            <w:r w:rsidRPr="00BF6359" w:rsidR="005563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F6359" w:rsidR="005563E5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/2025 и находится в судебном участке № 5</w:t>
            </w:r>
            <w:r w:rsidRPr="00BF6359" w:rsidR="005563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 xml:space="preserve"> Красногвардейского судебного района.</w:t>
            </w:r>
          </w:p>
          <w:p w:rsidR="006B6440" w:rsidRPr="00BF6359" w:rsidP="00824D8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>Мировой судья                                              Е.А. Бардукова</w:t>
            </w:r>
          </w:p>
          <w:p w:rsidR="006B6440" w:rsidRPr="00BF6359" w:rsidP="00824D8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 </w:t>
            </w:r>
            <w:r w:rsidRPr="00BF635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А.В. Козиренко</w:t>
            </w:r>
          </w:p>
        </w:tc>
      </w:tr>
    </w:tbl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A0FE7">
      <w:headerReference w:type="default" r:id="rId4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704D4"/>
    <w:rsid w:val="00087F57"/>
    <w:rsid w:val="000A2011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25D4"/>
    <w:rsid w:val="0018773A"/>
    <w:rsid w:val="001D0B11"/>
    <w:rsid w:val="001E1605"/>
    <w:rsid w:val="002202E4"/>
    <w:rsid w:val="0022549F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3331"/>
    <w:rsid w:val="002C5F18"/>
    <w:rsid w:val="002F01E5"/>
    <w:rsid w:val="0031076E"/>
    <w:rsid w:val="00312EE0"/>
    <w:rsid w:val="00313E99"/>
    <w:rsid w:val="00313F76"/>
    <w:rsid w:val="0032088B"/>
    <w:rsid w:val="00325127"/>
    <w:rsid w:val="003436C9"/>
    <w:rsid w:val="00362B64"/>
    <w:rsid w:val="00372E3F"/>
    <w:rsid w:val="00377156"/>
    <w:rsid w:val="00380C4A"/>
    <w:rsid w:val="00383AFB"/>
    <w:rsid w:val="003A472F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563E5"/>
    <w:rsid w:val="00563D6A"/>
    <w:rsid w:val="005828CB"/>
    <w:rsid w:val="005A111B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1F09"/>
    <w:rsid w:val="006F79DE"/>
    <w:rsid w:val="00706CE6"/>
    <w:rsid w:val="00733720"/>
    <w:rsid w:val="007572C9"/>
    <w:rsid w:val="00786A47"/>
    <w:rsid w:val="007A4066"/>
    <w:rsid w:val="007A5F5D"/>
    <w:rsid w:val="007B1F13"/>
    <w:rsid w:val="007B3D7B"/>
    <w:rsid w:val="007B597B"/>
    <w:rsid w:val="007B683D"/>
    <w:rsid w:val="007D2A68"/>
    <w:rsid w:val="007D626D"/>
    <w:rsid w:val="008176D2"/>
    <w:rsid w:val="00824D83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2E0"/>
    <w:rsid w:val="00937AB5"/>
    <w:rsid w:val="009470B6"/>
    <w:rsid w:val="00965317"/>
    <w:rsid w:val="00966660"/>
    <w:rsid w:val="00974F5E"/>
    <w:rsid w:val="0099025A"/>
    <w:rsid w:val="009A1958"/>
    <w:rsid w:val="009A4381"/>
    <w:rsid w:val="009A49F0"/>
    <w:rsid w:val="009B4533"/>
    <w:rsid w:val="009C416C"/>
    <w:rsid w:val="009E0760"/>
    <w:rsid w:val="009F2A56"/>
    <w:rsid w:val="00A0609E"/>
    <w:rsid w:val="00A073BB"/>
    <w:rsid w:val="00A22888"/>
    <w:rsid w:val="00A52B56"/>
    <w:rsid w:val="00A55D59"/>
    <w:rsid w:val="00A6418B"/>
    <w:rsid w:val="00A667B0"/>
    <w:rsid w:val="00A74940"/>
    <w:rsid w:val="00A817AB"/>
    <w:rsid w:val="00A9340E"/>
    <w:rsid w:val="00A973D2"/>
    <w:rsid w:val="00AD3015"/>
    <w:rsid w:val="00B008AC"/>
    <w:rsid w:val="00B06571"/>
    <w:rsid w:val="00B273D8"/>
    <w:rsid w:val="00B51C2A"/>
    <w:rsid w:val="00B80A70"/>
    <w:rsid w:val="00BA0FE7"/>
    <w:rsid w:val="00BB540B"/>
    <w:rsid w:val="00BB57CC"/>
    <w:rsid w:val="00BE3940"/>
    <w:rsid w:val="00BF6359"/>
    <w:rsid w:val="00BF6554"/>
    <w:rsid w:val="00C03912"/>
    <w:rsid w:val="00C16C1E"/>
    <w:rsid w:val="00C2146F"/>
    <w:rsid w:val="00C8318A"/>
    <w:rsid w:val="00C939C7"/>
    <w:rsid w:val="00CA0043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A5463"/>
    <w:rsid w:val="00DB1B67"/>
    <w:rsid w:val="00DD559E"/>
    <w:rsid w:val="00E10FEA"/>
    <w:rsid w:val="00E33EF9"/>
    <w:rsid w:val="00E422A2"/>
    <w:rsid w:val="00E5693B"/>
    <w:rsid w:val="00E61CD6"/>
    <w:rsid w:val="00E621C7"/>
    <w:rsid w:val="00E63AAC"/>
    <w:rsid w:val="00E672F7"/>
    <w:rsid w:val="00E73200"/>
    <w:rsid w:val="00E932B6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25A7D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