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C77DD" w:rsidRPr="00CC77DD" w:rsidP="002F62B4">
      <w:pPr>
        <w:shd w:val="clear" w:color="auto" w:fill="FFFFFF"/>
        <w:spacing w:before="87" w:after="8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</w:t>
      </w:r>
      <w:r w:rsidRPr="00CC7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 № 5-58-314/2017                   </w:t>
      </w:r>
    </w:p>
    <w:p w:rsidR="00CC77DD" w:rsidRPr="00CC77DD" w:rsidP="00CC77DD">
      <w:pPr>
        <w:shd w:val="clear" w:color="auto" w:fill="FFFFFF"/>
        <w:spacing w:before="87" w:after="87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П О С Т А Н О В Л Е Н И Е</w:t>
      </w:r>
    </w:p>
    <w:p w:rsidR="00CC77DD" w:rsidRPr="00CC77DD" w:rsidP="00CC77DD">
      <w:pPr>
        <w:shd w:val="clear" w:color="auto" w:fill="FFFFFF"/>
        <w:spacing w:before="87" w:after="87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28 декабря 2017 года                                                                                     г. Красноперекопск</w:t>
      </w:r>
    </w:p>
    <w:p w:rsidR="00CC77DD" w:rsidRPr="00CC77DD" w:rsidP="00CC77DD">
      <w:pPr>
        <w:shd w:val="clear" w:color="auto" w:fill="FFFFFF"/>
        <w:spacing w:after="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 № 58 Красноперекопского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  района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Крым Матюшенко М.В. (296000, Республика Крым, г. Красноперекопск, микрорайон 10, д. 4), рассмотрев поступивший из МО МВД России «Красноперекопский» по Республике Крым административный материал в отношении</w:t>
      </w:r>
    </w:p>
    <w:p w:rsidR="00CC77DD" w:rsidRPr="00CC77DD" w:rsidP="00CC77DD">
      <w:pPr>
        <w:shd w:val="clear" w:color="auto" w:fill="FFFFFF"/>
        <w:spacing w:after="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П.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C77DD" w:rsidRPr="00CC77DD" w:rsidP="00CC77DD">
      <w:pPr>
        <w:shd w:val="clear" w:color="auto" w:fill="FFFFFF"/>
        <w:spacing w:after="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 6 </w:t>
      </w:r>
      <w:r>
        <w:fldChar w:fldCharType="begin"/>
      </w:r>
      <w:r>
        <w:instrText xml:space="preserve"> HYPERLINK "https://rospravosudie.com/law/%D0%A1%D1%82%D0%B0%D1%82%D1%8C%D1%8F_20.8_%D0%9A%D0%BE%D0%90%D0%9F_%D0%A0%D0%A4" </w:instrText>
      </w:r>
      <w:r>
        <w:fldChar w:fldCharType="separate"/>
      </w:r>
      <w:r w:rsidRPr="00CC77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ст. 20.8 КоАП РФ</w:t>
      </w:r>
      <w:r>
        <w:fldChar w:fldCharType="end"/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C77DD" w:rsidRPr="00CC77DD" w:rsidP="00CC77DD">
      <w:pPr>
        <w:shd w:val="clear" w:color="auto" w:fill="FFFFFF"/>
        <w:spacing w:after="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CC77DD" w:rsidRPr="00CC77DD" w:rsidP="00CC77DD">
      <w:pPr>
        <w:shd w:val="clear" w:color="auto" w:fill="FFFFFF"/>
        <w:spacing w:after="87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</w:t>
      </w:r>
      <w:r w:rsidR="002F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от дата года № РК </w:t>
      </w:r>
      <w:r w:rsidR="002F6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 дата</w:t>
      </w:r>
      <w:r w:rsidR="002F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 время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у гражданина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при проведе</w:t>
      </w:r>
      <w:r w:rsidR="002F6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осмотра по адресу: адрес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факт хранения охотничьего оружия марки ТОЗ-БМ 16 калибра № 131656, 1958 года выпуска без разрешительных документов на оружие.</w:t>
      </w:r>
    </w:p>
    <w:p w:rsidR="00CC77DD" w:rsidRPr="00CC77DD" w:rsidP="00CC77D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судебном заседании 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были разъяснены положения ст. 51 Конституции РФ и права, предусмотренные ст. 25.1 КоАП РФ, он пояснил, что в услугах переводчика и защитника не нуждается, ходатайств и отводов мировому судье не заявил.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вину признал, в содеянном раскаялся, пояснил, что после смерти отца ему досталось охотничье ружье, он его хранил в память об отце, разрешительных документов на хранение данного охотничьего ружья он никогда не оформлял.</w:t>
      </w:r>
    </w:p>
    <w:p w:rsidR="00CC77DD" w:rsidRPr="00CC77DD" w:rsidP="00CC7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Н.П., изучив  в совокупности  представленные материалы, и оценив их в соответствии с требованиями </w:t>
      </w:r>
      <w:r>
        <w:fldChar w:fldCharType="begin"/>
      </w:r>
      <w:r>
        <w:instrText xml:space="preserve"> HYPERLINK "https://rospravosudie.com/law/%D0%A1%D1%82%D0%B0%D1%82%D1%8C%D1%8F_26.11_%D0%9A%D0%BE%D0%90%D0%9F_%D0%A0%D0%A4" </w:instrText>
      </w:r>
      <w:r>
        <w:fldChar w:fldCharType="separate"/>
      </w:r>
      <w:r w:rsidRPr="00CC77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статьи 26.11 Кодекса Российской Федерации об административных правонарушениях</w:t>
      </w:r>
      <w:r>
        <w:fldChar w:fldCharType="end"/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 приходит к выводу о том, что в действиях 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содержится состав административного правонарушения, предусмотренный ч. 6 </w:t>
      </w:r>
      <w:r>
        <w:fldChar w:fldCharType="begin"/>
      </w:r>
      <w:r>
        <w:instrText xml:space="preserve"> HYPERLINK "https://rospravosudie.com/law/%D0%A1%D1%82%D0%B0%D1%82%D1%8C%D1%8F_20.8_%D0%9A%D0%BE%D0%90%D0%9F_%D0%A0%D0%A4" </w:instrText>
      </w:r>
      <w:r>
        <w:fldChar w:fldCharType="separate"/>
      </w:r>
      <w:r w:rsidRPr="00CC77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ст. 20.8 КоАП РФ</w:t>
      </w:r>
      <w:r>
        <w:fldChar w:fldCharType="end"/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незаконное хранение гражданского огнестрельного гладкоствольного оружия.</w:t>
      </w:r>
    </w:p>
    <w:p w:rsidR="00CC77DD" w:rsidRPr="00CC77DD" w:rsidP="00CC77DD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оружия, боеприпасов и патронов к нему на территории Российской Федерации урегулирован Федеральным законом об оружии,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</w:t>
      </w:r>
    </w:p>
    <w:p w:rsidR="00CC77DD" w:rsidRPr="00CC77DD" w:rsidP="00CC77DD">
      <w:pPr>
        <w:autoSpaceDE w:val="0"/>
        <w:autoSpaceDN w:val="0"/>
        <w:adjustRightInd w:val="0"/>
        <w:spacing w:after="200" w:line="240" w:lineRule="auto"/>
        <w:ind w:left="-284" w:right="-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ст. 22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№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150-ФЗ от 13.11.1996 г. «Об оружии»,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оружия.</w:t>
      </w:r>
    </w:p>
    <w:p w:rsidR="00CC77DD" w:rsidRPr="00CC77DD" w:rsidP="00CC77DD">
      <w:pPr>
        <w:autoSpaceDE w:val="0"/>
        <w:autoSpaceDN w:val="0"/>
        <w:adjustRightInd w:val="0"/>
        <w:spacing w:after="200" w:line="240" w:lineRule="auto"/>
        <w:ind w:left="-284" w:right="-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</w:t>
      </w:r>
    </w:p>
    <w:p w:rsidR="00CC77DD" w:rsidRPr="00CC77DD" w:rsidP="00CC77DD">
      <w:pPr>
        <w:autoSpaceDE w:val="0"/>
        <w:autoSpaceDN w:val="0"/>
        <w:adjustRightInd w:val="0"/>
        <w:spacing w:after="200" w:line="240" w:lineRule="auto"/>
        <w:ind w:left="-284" w:right="-142" w:firstLine="42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fldChar w:fldCharType="begin"/>
      </w:r>
      <w:r>
        <w:instrText xml:space="preserve"> HYPERLINK "consultantplus://offline/ref=14CC844B5180CCDF3F5F35EDDF3FFE4203AB73E732422B7F02F94C4CEFB58F6F37AD7EF234AD8BBCIBBFH" </w:instrText>
      </w:r>
      <w:r>
        <w:fldChar w:fldCharType="separate"/>
      </w:r>
      <w:r w:rsidRPr="00CC77DD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>Требования</w:t>
      </w:r>
      <w:r>
        <w:fldChar w:fldCharType="end"/>
      </w:r>
      <w:r w:rsidRPr="00CC77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условиям хранения различных видов гражданского и служебного оружия и патронов к нему определяются Правительством Российской Федерации.</w:t>
      </w:r>
    </w:p>
    <w:p w:rsidR="00CC77DD" w:rsidRPr="00CC77DD" w:rsidP="00CC7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 21 июля 1998 г. № 814 хранение оружия и патронов разрешается юридическим и физическим лицам, получившим в органах внутренних дел разрешения на хранение, или хранение и использование, или хранение и ношение оружия.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подтверждается: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от 16 октября 2017 года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2);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обследования зданий, сооружений, участков местности и транспортных средств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5-9),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об исследовании от 05.10.2017 года с таблицами иллюстраций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10-15, 16-19),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21),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квитанцией № 157 о принятии оружия ТОЗ-БМ калибра 16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27),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29),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протокола допроса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 30-33),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эксперта № 5/539 (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34-43), согласно которому предмет № 3 является двуствольным, гладкоствольным,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казнозарядным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огнестрельным оружием – охотничьим ружьем модели ТОЗ-БМ, 16 калибра, заводской номер № 131656, 1958 года выпуска (стволы, колодка), № 129994, 1960 года выпуска (цевье), изготовленным промышленным способом. Установить пригодность ружья не представилось возможным, ввиду отсутствия в ЭКЦ МВД по Республике Крым патронов соответствующего калибра.  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доказательства подтверждают выводы суда о времени, месте и обстоятельствах совершении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 предусмотренного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6 ст. 20.8. Кодекса РФ об административных правонарушениях, и его виновности в совершении указанного правонарушения.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наказания по ч. 6 ст. 20.8. Кодекса РФ об   административных правонарушениях мировой судья учитывает характер правонарушения,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Н.П., отсутствие данных о привлечении его к административной ответственности ранее, смягчающие обстоятельства в виде признания вины, раскаяния в содеянном и отсутствие отягчающих обстоятельств. 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изложенным мировой судья считает возможным назначить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наказание в виде штрафа в минимальном размере, предусмотренном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санкцией  ч.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ст. 20.8 Кодекса  РФ   об административных правонарушениях с конфискацией оружия.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4.1, ч. 6 ст. 20.8, ст.ст.29.9, 29.10, 30.3 Кодекса РФ об административных правонарушениях, мировой судья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pacing w:after="200" w:line="240" w:lineRule="auto"/>
        <w:ind w:left="-284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CC77DD" w:rsidRPr="00CC77DD" w:rsidP="00CC77DD">
      <w:pPr>
        <w:spacing w:after="200" w:line="240" w:lineRule="auto"/>
        <w:ind w:left="-284" w:right="-142"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AD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изнать </w:t>
      </w:r>
      <w:r w:rsidR="00AD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Пошивай</w:t>
      </w:r>
      <w:r w:rsidR="00AD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правонарушения, предусмотренного ч. 6 ст.20.8 Кодекса РФ об административных правонарушениях и назначить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 административное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</w:t>
      </w:r>
      <w:r w:rsidRPr="00CC7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 штрафа в размере 3000 (три)  тысячи  рублей с конфискацией охотничьего ружья модели ТОЗ-БМ, 16 калибра, 1958 года выпуска, переданного согласно квитанции №</w:t>
      </w:r>
      <w:r w:rsidR="00AD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  капитану полиции Ф.И.О.</w:t>
      </w:r>
    </w:p>
    <w:p w:rsidR="00CC77DD" w:rsidRPr="00CC77DD" w:rsidP="00CC77DD">
      <w:pPr>
        <w:shd w:val="clear" w:color="auto" w:fill="FFFFFF"/>
        <w:spacing w:after="8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Постановление в части конфискации охотничьего ружья модели ТОЗ-БМ, 16 калибра, 1958 года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  -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исполнению МО МВД России «Красноперекопский» по Республике Крым.</w:t>
      </w:r>
    </w:p>
    <w:p w:rsidR="00CC77DD" w:rsidRPr="00CC77DD" w:rsidP="00CC77D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Административный штраф в сумме 3000 (три тысячи) рублей следует уплатить по следующим реквизитам: р/с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40101810335100010001,  получатель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Республике Крым (МО МВД России «Красноперекопский»), ИНН получателя -9106000078; КПП получателя - 910601001; наименование банка – Отделение по Республике Крым ЦБ РФ, БИК - 043510001; ОКТМО – 35718000, КБК – </w:t>
      </w:r>
      <w:r w:rsidRPr="00CC77D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18011690040046000140, УИН 18880491170001437504.</w:t>
      </w:r>
    </w:p>
    <w:p w:rsidR="00CC77DD" w:rsidRPr="00CC77DD" w:rsidP="00CC77DD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 </w:t>
      </w:r>
    </w:p>
    <w:p w:rsidR="00CC77DD" w:rsidRPr="00CC77DD" w:rsidP="00CC77D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CC77DD" w:rsidRPr="00CC77DD" w:rsidP="00CC77D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C77DD" w:rsidRPr="00CC77DD" w:rsidP="00CC77D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</w:t>
      </w:r>
    </w:p>
    <w:p w:rsidR="00CC77DD" w:rsidRPr="00CC77DD" w:rsidP="00CC77D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Мировой </w:t>
      </w:r>
      <w:r w:rsidRPr="00CC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судья:   </w:t>
      </w:r>
      <w:r w:rsidRPr="00CC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М.В. Матюшенко</w:t>
      </w:r>
    </w:p>
    <w:p w:rsidR="00CC77DD" w:rsidRPr="00CC77DD" w:rsidP="00CC77DD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7DD" w:rsidRPr="00CC77DD" w:rsidP="00CC77DD">
      <w:pPr>
        <w:shd w:val="clear" w:color="auto" w:fill="FFFFFF"/>
        <w:spacing w:after="87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C77DD" w:rsidRPr="00CC77DD" w:rsidP="00CC77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8B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1B"/>
    <w:rsid w:val="002F62B4"/>
    <w:rsid w:val="005208B0"/>
    <w:rsid w:val="00A03F1B"/>
    <w:rsid w:val="00AD42AA"/>
    <w:rsid w:val="00CC7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EB2B7E-87CD-46F9-94E9-2EE200AE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