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F21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EA230B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7DFE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B6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D65EA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директора Общества с ограниченной ответственностью «</w:t>
      </w:r>
      <w:r w:rsidR="000F4B6F">
        <w:t>&lt;...&gt;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0F4B6F">
        <w:rPr>
          <w:rFonts w:ascii="Times New Roman" w:eastAsia="Times New Roman" w:hAnsi="Times New Roman" w:cs="Times New Roman"/>
          <w:sz w:val="27"/>
          <w:szCs w:val="27"/>
        </w:rPr>
        <w:t>Ж.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F4B6F">
        <w:t>&lt;...&gt;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="00D65EA7">
        <w:rPr>
          <w:rFonts w:ascii="Times New Roman" w:eastAsia="Times New Roman" w:hAnsi="Times New Roman" w:cs="Times New Roman"/>
          <w:sz w:val="27"/>
          <w:szCs w:val="27"/>
        </w:rPr>
        <w:t>р.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5CA9">
        <w:rPr>
          <w:rFonts w:ascii="Times New Roman" w:eastAsia="Times New Roman" w:hAnsi="Times New Roman" w:cs="Times New Roman"/>
          <w:sz w:val="27"/>
          <w:szCs w:val="27"/>
        </w:rPr>
        <w:t>урожен</w:t>
      </w:r>
      <w:r w:rsidR="00F2153C">
        <w:rPr>
          <w:rFonts w:ascii="Times New Roman" w:eastAsia="Times New Roman" w:hAnsi="Times New Roman" w:cs="Times New Roman"/>
          <w:sz w:val="27"/>
          <w:szCs w:val="27"/>
        </w:rPr>
        <w:t>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4B6F">
        <w:t>&lt;...&gt;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, граждан</w:t>
      </w:r>
      <w:r w:rsidR="00F2153C">
        <w:rPr>
          <w:rFonts w:ascii="Times New Roman" w:eastAsia="Times New Roman" w:hAnsi="Times New Roman" w:cs="Times New Roman"/>
          <w:sz w:val="27"/>
          <w:szCs w:val="27"/>
        </w:rPr>
        <w:t>ина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паспорт </w:t>
      </w:r>
      <w:r w:rsidR="000F4B6F">
        <w:t>&lt;...&gt;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выдан </w:t>
      </w:r>
      <w:r w:rsidR="000F4B6F">
        <w:t>&lt;...&gt;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, к/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>п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4B6F">
        <w:t>&lt;...&gt;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EA230B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="000F4B6F">
        <w:t>&lt;...&gt;</w:t>
      </w:r>
      <w:r w:rsidRPr="00D65EA7" w:rsidR="008F7DFE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="00F2153C">
        <w:rPr>
          <w:rFonts w:ascii="Times New Roman" w:hAnsi="Times New Roman" w:cs="Times New Roman"/>
          <w:sz w:val="28"/>
          <w:szCs w:val="28"/>
        </w:rPr>
        <w:t xml:space="preserve"> ч. 1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2153C">
        <w:rPr>
          <w:rFonts w:ascii="Times New Roman" w:hAnsi="Times New Roman" w:cs="Times New Roman"/>
          <w:sz w:val="28"/>
          <w:szCs w:val="28"/>
        </w:rPr>
        <w:t>6</w:t>
      </w:r>
      <w:r w:rsidRPr="00E745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C448C6" w:rsidRPr="00F2153C" w:rsidP="002E165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8F7DFE">
        <w:rPr>
          <w:rFonts w:ascii="Times New Roman" w:hAnsi="Times New Roman" w:cs="Times New Roman"/>
          <w:sz w:val="28"/>
          <w:szCs w:val="28"/>
        </w:rPr>
        <w:t xml:space="preserve">должностным лицом - </w:t>
      </w:r>
      <w:r w:rsidR="008B4D1A">
        <w:rPr>
          <w:rFonts w:ascii="Times New Roman" w:eastAsia="Times New Roman" w:hAnsi="Times New Roman" w:cs="Times New Roman"/>
          <w:sz w:val="27"/>
          <w:szCs w:val="27"/>
        </w:rPr>
        <w:t xml:space="preserve">директором ООО </w:t>
      </w:r>
      <w:r w:rsidRPr="008B4D1A" w:rsidR="008B4D1A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t>&lt;...&gt;</w:t>
      </w:r>
      <w:r w:rsidRPr="008B4D1A" w:rsidR="008B4D1A">
        <w:rPr>
          <w:rFonts w:ascii="Times New Roman" w:eastAsia="Times New Roman" w:hAnsi="Times New Roman" w:cs="Times New Roman"/>
          <w:sz w:val="27"/>
          <w:szCs w:val="27"/>
        </w:rPr>
        <w:t>»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t>&lt;...&gt;</w:t>
      </w:r>
      <w:r w:rsidRPr="00F2153C" w:rsidR="00F2153C">
        <w:rPr>
          <w:rFonts w:ascii="Times New Roman" w:hAnsi="Times New Roman" w:cs="Times New Roman"/>
          <w:sz w:val="28"/>
          <w:szCs w:val="28"/>
        </w:rPr>
        <w:t>,</w:t>
      </w:r>
      <w:r w:rsidR="00C7111E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не представил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="00F2153C">
        <w:rPr>
          <w:rFonts w:ascii="Times New Roman" w:hAnsi="Times New Roman" w:cs="Times New Roman"/>
          <w:sz w:val="28"/>
          <w:szCs w:val="28"/>
        </w:rPr>
        <w:t xml:space="preserve">налоговую декларацию по налогу на прибыль за </w:t>
      </w:r>
      <w:r w:rsidR="008F7DFE">
        <w:rPr>
          <w:rFonts w:ascii="Times New Roman" w:hAnsi="Times New Roman" w:cs="Times New Roman"/>
          <w:sz w:val="28"/>
          <w:szCs w:val="28"/>
        </w:rPr>
        <w:t>4 месяц</w:t>
      </w:r>
      <w:r w:rsidR="00F2153C">
        <w:rPr>
          <w:rFonts w:ascii="Times New Roman" w:hAnsi="Times New Roman" w:cs="Times New Roman"/>
          <w:sz w:val="28"/>
          <w:szCs w:val="28"/>
        </w:rPr>
        <w:t xml:space="preserve"> 202</w:t>
      </w:r>
      <w:r w:rsidR="008F7DFE">
        <w:rPr>
          <w:rFonts w:ascii="Times New Roman" w:hAnsi="Times New Roman" w:cs="Times New Roman"/>
          <w:sz w:val="28"/>
          <w:szCs w:val="28"/>
        </w:rPr>
        <w:t>5</w:t>
      </w:r>
      <w:r w:rsidR="00F2153C">
        <w:rPr>
          <w:rFonts w:ascii="Times New Roman" w:hAnsi="Times New Roman" w:cs="Times New Roman"/>
          <w:sz w:val="28"/>
          <w:szCs w:val="28"/>
        </w:rPr>
        <w:t xml:space="preserve"> года (расчет </w:t>
      </w:r>
      <w:r w:rsidR="008F7DFE">
        <w:rPr>
          <w:rFonts w:ascii="Times New Roman" w:hAnsi="Times New Roman" w:cs="Times New Roman"/>
          <w:sz w:val="28"/>
          <w:szCs w:val="28"/>
        </w:rPr>
        <w:t xml:space="preserve">суммы ежемесячного </w:t>
      </w:r>
      <w:r w:rsidR="00F2153C">
        <w:rPr>
          <w:rFonts w:ascii="Times New Roman" w:hAnsi="Times New Roman" w:cs="Times New Roman"/>
          <w:sz w:val="28"/>
          <w:szCs w:val="28"/>
        </w:rPr>
        <w:t xml:space="preserve">авансового платежа </w:t>
      </w:r>
      <w:r w:rsidR="008F7DFE">
        <w:rPr>
          <w:rFonts w:ascii="Times New Roman" w:hAnsi="Times New Roman" w:cs="Times New Roman"/>
          <w:sz w:val="28"/>
          <w:szCs w:val="28"/>
        </w:rPr>
        <w:t>по фактически полученной прибыли (код периода 38)</w:t>
      </w:r>
      <w:r w:rsidRPr="008F7DFE" w:rsidR="008F7DFE">
        <w:rPr>
          <w:rFonts w:ascii="Times New Roman" w:hAnsi="Times New Roman" w:cs="Times New Roman"/>
          <w:sz w:val="28"/>
          <w:szCs w:val="28"/>
        </w:rPr>
        <w:t xml:space="preserve">, </w:t>
      </w:r>
      <w:r w:rsidR="008F7DFE">
        <w:rPr>
          <w:rFonts w:ascii="Times New Roman" w:hAnsi="Times New Roman" w:cs="Times New Roman"/>
          <w:sz w:val="28"/>
          <w:szCs w:val="28"/>
        </w:rPr>
        <w:t>который относится к сведениям</w:t>
      </w:r>
      <w:r w:rsidRPr="008F7DFE" w:rsidR="008F7DFE">
        <w:rPr>
          <w:rFonts w:ascii="Times New Roman" w:hAnsi="Times New Roman" w:cs="Times New Roman"/>
          <w:sz w:val="28"/>
          <w:szCs w:val="28"/>
        </w:rPr>
        <w:t xml:space="preserve">, </w:t>
      </w:r>
      <w:r w:rsidR="002E165F">
        <w:rPr>
          <w:rFonts w:ascii="Times New Roman" w:hAnsi="Times New Roman" w:cs="Times New Roman"/>
          <w:sz w:val="28"/>
          <w:szCs w:val="28"/>
        </w:rPr>
        <w:t xml:space="preserve">необходимым для </w:t>
      </w:r>
      <w:r w:rsidR="00F2153C">
        <w:rPr>
          <w:rFonts w:ascii="Times New Roman" w:hAnsi="Times New Roman" w:cs="Times New Roman"/>
          <w:sz w:val="28"/>
          <w:szCs w:val="28"/>
        </w:rPr>
        <w:t>осуществления налогового контроля).</w:t>
      </w:r>
    </w:p>
    <w:p w:rsidR="00C448C6" w:rsidRPr="001F35FF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A230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EA230B">
        <w:rPr>
          <w:rFonts w:ascii="Times New Roman" w:hAnsi="Times New Roman" w:cs="Times New Roman"/>
          <w:sz w:val="28"/>
          <w:szCs w:val="28"/>
        </w:rPr>
        <w:t>Ж</w:t>
      </w:r>
      <w:r w:rsidR="000F4B6F">
        <w:rPr>
          <w:rFonts w:ascii="Times New Roman" w:hAnsi="Times New Roman" w:cs="Times New Roman"/>
          <w:sz w:val="28"/>
          <w:szCs w:val="28"/>
        </w:rPr>
        <w:t xml:space="preserve">. </w:t>
      </w:r>
      <w:r w:rsidRPr="00EA230B"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Pr="00EA230B" w:rsidR="003D5F68">
        <w:rPr>
          <w:rFonts w:ascii="Times New Roman" w:hAnsi="Times New Roman" w:cs="Times New Roman"/>
          <w:sz w:val="28"/>
          <w:szCs w:val="28"/>
        </w:rPr>
        <w:t>явил</w:t>
      </w:r>
      <w:r w:rsidRPr="00EA230B" w:rsidR="00113A1C">
        <w:rPr>
          <w:rFonts w:ascii="Times New Roman" w:hAnsi="Times New Roman" w:cs="Times New Roman"/>
          <w:sz w:val="28"/>
          <w:szCs w:val="28"/>
        </w:rPr>
        <w:t>ся</w:t>
      </w:r>
      <w:r w:rsidRPr="00EA230B">
        <w:rPr>
          <w:rFonts w:ascii="Times New Roman" w:hAnsi="Times New Roman" w:cs="Times New Roman"/>
          <w:sz w:val="28"/>
          <w:szCs w:val="28"/>
        </w:rPr>
        <w:t xml:space="preserve">, </w:t>
      </w:r>
      <w:r w:rsidRPr="00EA230B" w:rsidR="003C340C"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 w:rsidRPr="00EA230B" w:rsidR="003C340C">
        <w:rPr>
          <w:rFonts w:ascii="Times New Roman" w:hAnsi="Times New Roman" w:cs="Times New Roman"/>
          <w:sz w:val="28"/>
          <w:szCs w:val="28"/>
        </w:rPr>
        <w:t>уведомлен</w:t>
      </w:r>
      <w:r w:rsidRPr="00EA230B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Pr="00EA230B">
        <w:rPr>
          <w:rFonts w:ascii="Times New Roman" w:hAnsi="Times New Roman" w:cs="Times New Roman"/>
          <w:sz w:val="28"/>
          <w:szCs w:val="28"/>
        </w:rPr>
        <w:t>.</w:t>
      </w:r>
      <w:r w:rsidRPr="00EA230B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EA230B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EA230B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A230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F35FF">
        <w:rPr>
          <w:rFonts w:ascii="Times New Roman" w:eastAsia="Times New Roman" w:hAnsi="Times New Roman" w:cs="Times New Roman"/>
          <w:sz w:val="27"/>
          <w:szCs w:val="27"/>
        </w:rPr>
        <w:t xml:space="preserve">возвращена отправителю с отметкой «истек срок хранения». </w:t>
      </w:r>
      <w:r w:rsidRPr="00EA230B">
        <w:rPr>
          <w:rFonts w:ascii="Times New Roman" w:eastAsia="Times New Roman" w:hAnsi="Times New Roman" w:cs="Times New Roman"/>
          <w:sz w:val="27"/>
          <w:szCs w:val="27"/>
        </w:rPr>
        <w:t xml:space="preserve">О причинах неявки не сообщил, ходатайств мировому судье об </w:t>
      </w:r>
      <w:r w:rsidRPr="001F35FF">
        <w:rPr>
          <w:rFonts w:ascii="Times New Roman" w:eastAsia="Times New Roman" w:hAnsi="Times New Roman" w:cs="Times New Roman"/>
          <w:sz w:val="27"/>
          <w:szCs w:val="27"/>
        </w:rPr>
        <w:t xml:space="preserve">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5FF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Pr="001F35FF" w:rsidR="001F35FF">
        <w:rPr>
          <w:rFonts w:ascii="Times New Roman" w:hAnsi="Times New Roman" w:cs="Times New Roman"/>
          <w:sz w:val="28"/>
          <w:szCs w:val="28"/>
        </w:rPr>
        <w:t>Ж.</w:t>
      </w:r>
      <w:r w:rsidRPr="001F35FF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1F35FF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1F35FF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Pr="001F35FF" w:rsidR="001F35FF">
        <w:rPr>
          <w:rFonts w:ascii="Times New Roman" w:hAnsi="Times New Roman" w:cs="Times New Roman"/>
          <w:sz w:val="28"/>
          <w:szCs w:val="28"/>
        </w:rPr>
        <w:t>Ж</w:t>
      </w:r>
      <w:r w:rsidR="000F4B6F">
        <w:rPr>
          <w:rFonts w:ascii="Times New Roman" w:hAnsi="Times New Roman" w:cs="Times New Roman"/>
          <w:sz w:val="28"/>
          <w:szCs w:val="28"/>
        </w:rPr>
        <w:t>.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2E165F">
        <w:rPr>
          <w:rFonts w:ascii="Times New Roman" w:eastAsia="Times New Roman" w:hAnsi="Times New Roman" w:cs="Times New Roman"/>
          <w:bCs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 w:rsidR="001F35FF">
        <w:rPr>
          <w:rFonts w:ascii="Times New Roman" w:eastAsia="Times New Roman" w:hAnsi="Times New Roman" w:cs="Times New Roman"/>
          <w:sz w:val="27"/>
          <w:szCs w:val="27"/>
        </w:rPr>
        <w:t>пп.</w:t>
      </w:r>
      <w:r w:rsidR="006243FB"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6243FB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 буквального толкования положений Налогового кодекса Российской Федерации следует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предоставление расчета по налогу на прибыль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являющегося в силу положений Налогового 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расчетом авансового платежа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есть по своей сути предоставление в соответствующий налоговый орган сведений</w:t>
      </w:r>
      <w:r w:rsidRPr="006243F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необходимых для осуществления налогового контроля.</w:t>
      </w:r>
    </w:p>
    <w:p w:rsidR="0021528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3 ст. 289 Налогового кодекса Российской Федерации н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алогоплательщики представляют налоговые декларации (налоговые расчеты) не 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позднее 25 календарных дней со дня окончания соответствующего 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>в сроки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установленные для уплаты авансовых платежей.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Следовательно</w:t>
      </w:r>
      <w:r w:rsidRPr="00215284" w:rsidR="00215284">
        <w:rPr>
          <w:rFonts w:ascii="Times New Roman" w:eastAsia="Times New Roman" w:hAnsi="Times New Roman" w:cs="Times New Roman"/>
          <w:sz w:val="27"/>
          <w:szCs w:val="27"/>
        </w:rPr>
        <w:t>,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срок представления единой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декларации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по налогу за прибыль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4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месяц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2025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>а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215284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26</w:t>
      </w:r>
      <w:r w:rsidR="002130AD">
        <w:rPr>
          <w:rFonts w:ascii="Times New Roman" w:eastAsia="Times New Roman" w:hAnsi="Times New Roman" w:cs="Times New Roman"/>
          <w:sz w:val="27"/>
          <w:szCs w:val="27"/>
        </w:rPr>
        <w:t>.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05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5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21528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Первичная налоговая декларация по налогу на прибыль 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 xml:space="preserve">4 месяц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подана ООО «</w:t>
      </w:r>
      <w:r w:rsidR="000F4B6F">
        <w:t>&lt;...&gt;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электронной форме по ТКС в ИФНС России по г. Симферополю –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28.05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16 ч. 03 мин.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сек. (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 w:rsidR="00053A30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0F4B6F">
        <w:t>&lt;...&gt;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предельный срок представления декларации –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26.05.2025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21528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т.е. документ был представлен на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календарный день после предельного срока представления декларации.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кт налоговой </w:t>
      </w:r>
      <w:r w:rsidRPr="001F35FF">
        <w:rPr>
          <w:rFonts w:ascii="Times New Roman" w:eastAsia="Times New Roman" w:hAnsi="Times New Roman" w:cs="Times New Roman"/>
          <w:sz w:val="27"/>
          <w:szCs w:val="27"/>
        </w:rPr>
        <w:t>проверки №</w:t>
      </w:r>
      <w:r w:rsidRPr="001F35FF" w:rsidR="00053A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4B6F">
        <w:t>&lt;...&gt;</w:t>
      </w:r>
      <w:r w:rsidR="000F4B6F">
        <w:t xml:space="preserve"> </w:t>
      </w:r>
      <w:r w:rsidRPr="001F35F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0F4B6F">
        <w:t>&lt;...&gt;</w:t>
      </w:r>
      <w:r w:rsidRPr="001F35FF" w:rsidR="00215284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Pr="001F35FF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F35FF"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принято Решение о привлечении к ответственности за совершение налогового правонарушения №</w:t>
      </w:r>
      <w:r w:rsidRPr="001F35FF"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4B6F">
        <w:t>&lt;...&gt;</w:t>
      </w:r>
      <w:r w:rsidR="000F4B6F">
        <w:t xml:space="preserve"> </w:t>
      </w:r>
      <w:r w:rsidRPr="001F35F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0F4B6F">
        <w:t>&lt;...&gt;</w:t>
      </w:r>
      <w:r w:rsidRPr="001F35FF" w:rsidR="008D1ED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F35FF" w:rsidR="008D1ED8">
        <w:rPr>
          <w:rFonts w:ascii="Times New Roman" w:eastAsia="Times New Roman" w:hAnsi="Times New Roman" w:cs="Times New Roman"/>
          <w:sz w:val="27"/>
          <w:szCs w:val="27"/>
        </w:rPr>
        <w:t>г</w:t>
      </w:r>
      <w:r w:rsidRPr="001F35FF" w:rsidR="008D1ED8">
        <w:rPr>
          <w:rFonts w:ascii="Times New Roman" w:eastAsia="Times New Roman" w:hAnsi="Times New Roman" w:cs="Times New Roman"/>
          <w:sz w:val="27"/>
          <w:szCs w:val="27"/>
        </w:rPr>
        <w:t>.</w:t>
      </w:r>
      <w:r w:rsidR="001D2F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наступает за 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>непредставление (несообщение) сведений, необходимых для осуществления налогового контроля.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2E165F">
        <w:rPr>
          <w:rFonts w:ascii="Times New Roman" w:eastAsia="Times New Roman" w:hAnsi="Times New Roman" w:cs="Times New Roman"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ч.1 ст. 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="002E165F">
        <w:rPr>
          <w:rFonts w:ascii="Times New Roman" w:eastAsia="Times New Roman" w:hAnsi="Times New Roman" w:cs="Times New Roman"/>
          <w:bCs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2E165F">
        <w:rPr>
          <w:rFonts w:ascii="Times New Roman" w:eastAsia="Times New Roman" w:hAnsi="Times New Roman" w:cs="Times New Roman"/>
          <w:bCs/>
          <w:sz w:val="27"/>
          <w:szCs w:val="27"/>
        </w:rPr>
        <w:t xml:space="preserve"> В.С.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4D53B4" w:rsidRPr="001F35FF" w:rsidP="001F35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2E165F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Ж</w:t>
      </w:r>
      <w:r w:rsidR="000F4B6F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.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0F4B6F">
        <w:t>&lt;...&gt;</w:t>
      </w:r>
      <w:r w:rsidR="000F4B6F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0F4B6F">
        <w:t>&lt;...&gt;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г.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актом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8D1E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F4B6F">
        <w:t>&lt;...&gt;</w:t>
      </w:r>
      <w:r w:rsidR="000F4B6F">
        <w:t xml:space="preserve">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от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F4B6F">
        <w:t>&lt;...&gt;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</w:t>
      </w:r>
      <w:r w:rsidRPr="001F35FF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правонарушения № </w:t>
      </w:r>
      <w:r w:rsidR="000F4B6F">
        <w:t>&lt;...&gt;</w:t>
      </w:r>
      <w:r w:rsidR="000F4B6F">
        <w:t xml:space="preserve"> </w:t>
      </w:r>
      <w:r w:rsidRPr="001F35FF" w:rsidR="001F35FF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0F4B6F">
        <w:t>&lt;...&gt;</w:t>
      </w:r>
      <w:r w:rsidRPr="001F35FF" w:rsidR="001F35FF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Pr="001F35FF"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1F35FF">
        <w:rPr>
          <w:rFonts w:ascii="Times New Roman" w:eastAsia="Times New Roman" w:hAnsi="Times New Roman" w:cs="Times New Roman"/>
          <w:sz w:val="27"/>
          <w:szCs w:val="27"/>
        </w:rPr>
        <w:t>сведениями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из Единого государственного реестра юридических лиц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65EA7">
        <w:rPr>
          <w:rFonts w:ascii="Times New Roman" w:eastAsia="Times New Roman" w:hAnsi="Times New Roman" w:cs="Times New Roman"/>
          <w:bCs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D65EA7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8D1ED8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D65EA7" w:rsidRPr="00D65EA7" w:rsidP="00D65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</w:t>
      </w:r>
      <w:r w:rsidR="008D1ED8">
        <w:rPr>
          <w:rFonts w:ascii="Times New Roman" w:eastAsia="Times New Roman" w:hAnsi="Times New Roman" w:cs="Times New Roman"/>
          <w:sz w:val="27"/>
          <w:szCs w:val="27"/>
        </w:rPr>
        <w:t xml:space="preserve"> ч.1 ст.15.6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8D1ED8" w:rsidR="008D1ED8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в ИФНС России по г. Симферополю в установленный законодательством о налогах и сборах срок налоговую декларацию по налогу на прибыль </w:t>
      </w:r>
      <w:r w:rsidRPr="00D65EA7">
        <w:rPr>
          <w:rFonts w:ascii="Times New Roman" w:eastAsia="Times New Roman" w:hAnsi="Times New Roman" w:cs="Times New Roman"/>
          <w:sz w:val="27"/>
          <w:szCs w:val="27"/>
        </w:rPr>
        <w:t>за 4 месяц 2025 года (расчет суммы ежемесячного</w:t>
      </w:r>
      <w:r w:rsidRPr="00D65EA7">
        <w:rPr>
          <w:rFonts w:ascii="Times New Roman" w:eastAsia="Times New Roman" w:hAnsi="Times New Roman" w:cs="Times New Roman"/>
          <w:sz w:val="27"/>
          <w:szCs w:val="27"/>
        </w:rPr>
        <w:t xml:space="preserve"> авансового платежа по фактически полученной прибыли (код периода 38), который относится к сведениям, необходимым для осуществления налогового контроля).</w:t>
      </w:r>
    </w:p>
    <w:p w:rsidR="001F70F0" w:rsidRPr="001F70F0" w:rsidP="001F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1F70F0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</w:t>
      </w:r>
      <w:r w:rsidRPr="001F70F0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частью 1 статьи 15.6 Кодекса Российской Федерации об административных правонарушениях, составляет один год.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65EA7">
        <w:rPr>
          <w:rFonts w:ascii="Times New Roman" w:eastAsia="Times New Roman" w:hAnsi="Times New Roman" w:cs="Times New Roman"/>
          <w:bCs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возбуждении дела об административном правонарушении</w:t>
      </w:r>
      <w:r w:rsidR="00D65EA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AB6CE6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Обстоятельств, смягчающих и отягчающих административную ответственность, в соответствии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 ст. ст. 4.2, 4.3 Кодекса Российской Федерации об административных правонарушениях по делу не установлено.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отсутствии имущественного ущерба.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B6CE6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виде административного штрафа предупреждением допускается при наличии совокупности всех обстоятельств, указанных в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ч.ч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AB6CE6" w:rsidRPr="00AB6CE6" w:rsidP="00AB6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D65EA7">
        <w:rPr>
          <w:rFonts w:ascii="Times New Roman" w:eastAsia="Times New Roman" w:hAnsi="Times New Roman" w:cs="Times New Roman"/>
          <w:color w:val="000000"/>
          <w:sz w:val="27"/>
          <w:szCs w:val="27"/>
        </w:rPr>
        <w:t>Ж</w:t>
      </w:r>
      <w:r w:rsidR="000F4B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AB6C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Ж.</w:t>
      </w:r>
      <w:r w:rsidRPr="00D30492" w:rsidR="00D65E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t>&lt;...&gt;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CE6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AB6CE6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AB6CE6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AB6CE6">
        <w:rPr>
          <w:rFonts w:ascii="Times New Roman" w:hAnsi="Times New Roman" w:cs="Times New Roman"/>
          <w:sz w:val="28"/>
          <w:szCs w:val="28"/>
        </w:rPr>
        <w:t>.</w:t>
      </w:r>
    </w:p>
    <w:p w:rsidR="00AB6CE6" w:rsidRPr="00AB6C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CE6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дней со дня вручения или получения копии постановления.</w:t>
      </w:r>
    </w:p>
    <w:p w:rsidR="00E745E6" w:rsidRPr="00E745E6" w:rsidP="00AB6C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Pr="001F35FF" w:rsidR="00293BAA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3BAA">
        <w:rPr>
          <w:rFonts w:ascii="Times New Roman" w:hAnsi="Times New Roman" w:cs="Times New Roman"/>
          <w:sz w:val="28"/>
          <w:szCs w:val="28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EA7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C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FF" w:rsidP="00E42E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AB6CE6">
      <w:footerReference w:type="default" r:id="rId4"/>
      <w:pgSz w:w="11906" w:h="16838"/>
      <w:pgMar w:top="567" w:right="794" w:bottom="73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53A30"/>
    <w:rsid w:val="000609FD"/>
    <w:rsid w:val="00063C51"/>
    <w:rsid w:val="000A0C3D"/>
    <w:rsid w:val="000A2F94"/>
    <w:rsid w:val="000B1EB3"/>
    <w:rsid w:val="000E2BD0"/>
    <w:rsid w:val="000F4B6F"/>
    <w:rsid w:val="0010510E"/>
    <w:rsid w:val="00113A1C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35FF"/>
    <w:rsid w:val="001F70F0"/>
    <w:rsid w:val="001F7414"/>
    <w:rsid w:val="00200527"/>
    <w:rsid w:val="00204AC1"/>
    <w:rsid w:val="002130AD"/>
    <w:rsid w:val="00213CBB"/>
    <w:rsid w:val="00215284"/>
    <w:rsid w:val="00236F60"/>
    <w:rsid w:val="0023737C"/>
    <w:rsid w:val="00246D59"/>
    <w:rsid w:val="00256DDF"/>
    <w:rsid w:val="00286140"/>
    <w:rsid w:val="00287908"/>
    <w:rsid w:val="00293BAA"/>
    <w:rsid w:val="00295CD8"/>
    <w:rsid w:val="002C5A43"/>
    <w:rsid w:val="002D3165"/>
    <w:rsid w:val="002E165F"/>
    <w:rsid w:val="002E7957"/>
    <w:rsid w:val="002F1E1E"/>
    <w:rsid w:val="003201CE"/>
    <w:rsid w:val="00320B7B"/>
    <w:rsid w:val="00326552"/>
    <w:rsid w:val="003554E3"/>
    <w:rsid w:val="0036059C"/>
    <w:rsid w:val="00365A6F"/>
    <w:rsid w:val="0037122E"/>
    <w:rsid w:val="003748D1"/>
    <w:rsid w:val="00383C29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0494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51701E"/>
    <w:rsid w:val="00517BFA"/>
    <w:rsid w:val="00520016"/>
    <w:rsid w:val="00530549"/>
    <w:rsid w:val="00537761"/>
    <w:rsid w:val="00571083"/>
    <w:rsid w:val="00581AC0"/>
    <w:rsid w:val="00583998"/>
    <w:rsid w:val="005C0B82"/>
    <w:rsid w:val="005C2633"/>
    <w:rsid w:val="006243FB"/>
    <w:rsid w:val="00631FEB"/>
    <w:rsid w:val="00636230"/>
    <w:rsid w:val="00670B26"/>
    <w:rsid w:val="00672B70"/>
    <w:rsid w:val="00675716"/>
    <w:rsid w:val="006C27F3"/>
    <w:rsid w:val="006D0158"/>
    <w:rsid w:val="006D368D"/>
    <w:rsid w:val="006E4120"/>
    <w:rsid w:val="006F3D58"/>
    <w:rsid w:val="006F5B48"/>
    <w:rsid w:val="007232BF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1ED8"/>
    <w:rsid w:val="008D5219"/>
    <w:rsid w:val="008E688B"/>
    <w:rsid w:val="008F4D0D"/>
    <w:rsid w:val="008F7DFE"/>
    <w:rsid w:val="0090704C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23771"/>
    <w:rsid w:val="00A32E7A"/>
    <w:rsid w:val="00A36444"/>
    <w:rsid w:val="00A36E0E"/>
    <w:rsid w:val="00A37DC7"/>
    <w:rsid w:val="00A67908"/>
    <w:rsid w:val="00A91FEF"/>
    <w:rsid w:val="00AB0BFE"/>
    <w:rsid w:val="00AB6CE6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0369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65EA7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568E"/>
    <w:rsid w:val="00E0117B"/>
    <w:rsid w:val="00E148C3"/>
    <w:rsid w:val="00E274CF"/>
    <w:rsid w:val="00E42E1D"/>
    <w:rsid w:val="00E745E6"/>
    <w:rsid w:val="00E763C0"/>
    <w:rsid w:val="00E97E5F"/>
    <w:rsid w:val="00EA230B"/>
    <w:rsid w:val="00EA282F"/>
    <w:rsid w:val="00EA56EA"/>
    <w:rsid w:val="00EA5E8B"/>
    <w:rsid w:val="00EB0B4B"/>
    <w:rsid w:val="00EB2A95"/>
    <w:rsid w:val="00EC7D20"/>
    <w:rsid w:val="00ED29C7"/>
    <w:rsid w:val="00EE6712"/>
    <w:rsid w:val="00EE785C"/>
    <w:rsid w:val="00F01FD4"/>
    <w:rsid w:val="00F2153C"/>
    <w:rsid w:val="00F221C9"/>
    <w:rsid w:val="00F366B1"/>
    <w:rsid w:val="00F43A09"/>
    <w:rsid w:val="00F468A9"/>
    <w:rsid w:val="00F76297"/>
    <w:rsid w:val="00F81AC0"/>
    <w:rsid w:val="00F922E8"/>
    <w:rsid w:val="00F97741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A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