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F366B1">
      <w:pPr>
        <w:spacing w:after="0" w:line="240" w:lineRule="auto"/>
        <w:ind w:left="-567" w:right="283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="00192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5-</w:t>
      </w:r>
      <w:r w:rsidRPr="00F366B1" w:rsidR="00964C0B">
        <w:rPr>
          <w:rFonts w:ascii="Times New Roman" w:eastAsia="Times New Roman" w:hAnsi="Times New Roman" w:cs="Times New Roman"/>
          <w:sz w:val="28"/>
          <w:szCs w:val="28"/>
        </w:rPr>
        <w:t>6-</w:t>
      </w:r>
      <w:r w:rsidR="00192B52">
        <w:rPr>
          <w:rFonts w:ascii="Times New Roman" w:eastAsia="Times New Roman" w:hAnsi="Times New Roman" w:cs="Times New Roman"/>
          <w:sz w:val="28"/>
          <w:szCs w:val="28"/>
        </w:rPr>
        <w:t>310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426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D58" w:rsidRPr="00F366B1" w:rsidP="00F366B1">
      <w:pPr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F366B1" w:rsidP="00F366B1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F366B1" w:rsidP="00F366B1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9032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D87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EB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5426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F366B1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10A" w:rsidRPr="00F366B1" w:rsidP="00FE73EE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1">
        <w:rPr>
          <w:rFonts w:ascii="Times New Roman" w:hAnsi="Times New Roman" w:cs="Times New Roman"/>
          <w:sz w:val="28"/>
          <w:szCs w:val="28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ва К.К., рассмотрев в открытом </w:t>
      </w:r>
      <w:r w:rsidRPr="00F366B1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  <w:r w:rsidR="002A10D6">
        <w:rPr>
          <w:rFonts w:ascii="Times New Roman" w:hAnsi="Times New Roman" w:cs="Times New Roman"/>
          <w:sz w:val="28"/>
          <w:szCs w:val="28"/>
        </w:rPr>
        <w:t xml:space="preserve">должностного лица - </w:t>
      </w:r>
      <w:r w:rsidRPr="00F366B1" w:rsidR="00EA282F">
        <w:rPr>
          <w:rFonts w:ascii="Times New Roman" w:hAnsi="Times New Roman" w:cs="Times New Roman"/>
          <w:sz w:val="28"/>
          <w:szCs w:val="28"/>
        </w:rPr>
        <w:t>директора О</w:t>
      </w:r>
      <w:r w:rsidR="00354EB7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 «</w:t>
      </w:r>
      <w:r w:rsidR="00E44059">
        <w:t>&lt;...&gt;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» </w:t>
      </w:r>
      <w:r w:rsidR="00E44059">
        <w:rPr>
          <w:rFonts w:ascii="Times New Roman" w:hAnsi="Times New Roman" w:cs="Times New Roman"/>
          <w:sz w:val="28"/>
          <w:szCs w:val="28"/>
        </w:rPr>
        <w:t>А.</w:t>
      </w:r>
      <w:r w:rsidRPr="00F366B1">
        <w:rPr>
          <w:rFonts w:ascii="Times New Roman" w:hAnsi="Times New Roman" w:cs="Times New Roman"/>
          <w:sz w:val="28"/>
          <w:szCs w:val="28"/>
        </w:rPr>
        <w:t xml:space="preserve">, </w:t>
      </w:r>
      <w:r w:rsidR="00E44059">
        <w:t>&lt;...&gt;</w:t>
      </w:r>
      <w:r w:rsidR="003D1E28">
        <w:rPr>
          <w:rFonts w:ascii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 w:rsidR="00E44059">
        <w:t>&lt;...&gt;</w:t>
      </w:r>
      <w:r w:rsidRPr="00192B52" w:rsidR="00192B52">
        <w:rPr>
          <w:rFonts w:ascii="Times New Roman" w:hAnsi="Times New Roman" w:cs="Times New Roman"/>
          <w:sz w:val="28"/>
          <w:szCs w:val="28"/>
        </w:rPr>
        <w:t xml:space="preserve">, </w:t>
      </w:r>
      <w:r w:rsidRPr="00F366B1">
        <w:rPr>
          <w:rFonts w:ascii="Times New Roman" w:hAnsi="Times New Roman" w:cs="Times New Roman"/>
          <w:sz w:val="28"/>
          <w:szCs w:val="28"/>
        </w:rPr>
        <w:t xml:space="preserve">гражданина Российской Федерации, паспорт </w:t>
      </w:r>
      <w:r w:rsidR="00E44059">
        <w:t>&lt;...&gt;</w:t>
      </w:r>
      <w:r w:rsidR="00B447E0">
        <w:rPr>
          <w:rFonts w:ascii="Times New Roman" w:hAnsi="Times New Roman" w:cs="Times New Roman"/>
          <w:sz w:val="28"/>
          <w:szCs w:val="28"/>
        </w:rPr>
        <w:t>,</w:t>
      </w:r>
      <w:r w:rsidRPr="00F366B1">
        <w:rPr>
          <w:rFonts w:ascii="Times New Roman" w:hAnsi="Times New Roman" w:cs="Times New Roman"/>
          <w:sz w:val="28"/>
          <w:szCs w:val="28"/>
        </w:rPr>
        <w:t xml:space="preserve"> выдан </w:t>
      </w:r>
      <w:r w:rsidR="00E44059">
        <w:t>&lt;...&gt;</w:t>
      </w:r>
      <w:r w:rsidRPr="00F366B1">
        <w:rPr>
          <w:rFonts w:ascii="Times New Roman" w:hAnsi="Times New Roman" w:cs="Times New Roman"/>
          <w:sz w:val="28"/>
          <w:szCs w:val="28"/>
        </w:rPr>
        <w:t xml:space="preserve">, код подразделения </w:t>
      </w:r>
      <w:r w:rsidR="00E44059">
        <w:t>&lt;...&gt;</w:t>
      </w:r>
      <w:r w:rsidRPr="00F366B1">
        <w:rPr>
          <w:rFonts w:ascii="Times New Roman" w:hAnsi="Times New Roman" w:cs="Times New Roman"/>
          <w:sz w:val="28"/>
          <w:szCs w:val="28"/>
        </w:rPr>
        <w:t xml:space="preserve">, </w:t>
      </w:r>
      <w:r w:rsidR="00192B52">
        <w:rPr>
          <w:rFonts w:ascii="Times New Roman" w:hAnsi="Times New Roman" w:cs="Times New Roman"/>
          <w:sz w:val="28"/>
          <w:szCs w:val="28"/>
        </w:rPr>
        <w:t>постоянно проживающего</w:t>
      </w:r>
      <w:r w:rsidRPr="00F366B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44059">
        <w:t>&lt;...&gt;</w:t>
      </w:r>
      <w:r w:rsidR="00192B52">
        <w:rPr>
          <w:rFonts w:ascii="Times New Roman" w:hAnsi="Times New Roman" w:cs="Times New Roman"/>
          <w:sz w:val="28"/>
          <w:szCs w:val="28"/>
        </w:rPr>
        <w:t>,</w:t>
      </w:r>
    </w:p>
    <w:p w:rsidR="00EA282F" w:rsidRPr="00F366B1" w:rsidP="00F366B1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1">
        <w:rPr>
          <w:rFonts w:ascii="Times New Roman" w:hAnsi="Times New Roman" w:cs="Times New Roman"/>
          <w:sz w:val="28"/>
          <w:szCs w:val="28"/>
        </w:rPr>
        <w:t xml:space="preserve">о привлечении его к административной ответственности за правонарушение, предусмотренное </w:t>
      </w:r>
      <w:r w:rsidRPr="00F366B1" w:rsidR="00354EB7">
        <w:rPr>
          <w:rFonts w:ascii="Times New Roman" w:hAnsi="Times New Roman" w:cs="Times New Roman"/>
          <w:sz w:val="28"/>
          <w:szCs w:val="28"/>
        </w:rPr>
        <w:t xml:space="preserve">ч.1 </w:t>
      </w:r>
      <w:r w:rsidRPr="00F366B1">
        <w:rPr>
          <w:rFonts w:ascii="Times New Roman" w:hAnsi="Times New Roman" w:cs="Times New Roman"/>
          <w:sz w:val="28"/>
          <w:szCs w:val="28"/>
        </w:rPr>
        <w:t xml:space="preserve">ст. 15.6 Кодекса Российской Федерации об административных правонарушениях, </w:t>
      </w:r>
    </w:p>
    <w:p w:rsidR="00B5110A" w:rsidRPr="00F366B1" w:rsidP="00F366B1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B1">
        <w:rPr>
          <w:rFonts w:ascii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hAnsi="Times New Roman" w:cs="Times New Roman"/>
          <w:sz w:val="28"/>
          <w:szCs w:val="28"/>
        </w:rPr>
        <w:tab/>
      </w:r>
      <w:r w:rsidRPr="00F366B1">
        <w:rPr>
          <w:rFonts w:ascii="Times New Roman" w:hAnsi="Times New Roman" w:cs="Times New Roman"/>
          <w:sz w:val="28"/>
          <w:szCs w:val="28"/>
        </w:rPr>
        <w:tab/>
      </w:r>
      <w:r w:rsidRPr="00F366B1">
        <w:rPr>
          <w:rFonts w:ascii="Times New Roman" w:hAnsi="Times New Roman" w:cs="Times New Roman"/>
          <w:sz w:val="28"/>
          <w:szCs w:val="28"/>
        </w:rPr>
        <w:tab/>
      </w:r>
      <w:r w:rsidRPr="00F366B1">
        <w:rPr>
          <w:rFonts w:ascii="Times New Roman" w:hAnsi="Times New Roman" w:cs="Times New Roman"/>
          <w:sz w:val="28"/>
          <w:szCs w:val="28"/>
        </w:rPr>
        <w:tab/>
      </w:r>
      <w:r w:rsidRPr="00F366B1">
        <w:rPr>
          <w:rFonts w:ascii="Times New Roman" w:hAnsi="Times New Roman" w:cs="Times New Roman"/>
          <w:sz w:val="28"/>
          <w:szCs w:val="28"/>
        </w:rPr>
        <w:tab/>
        <w:t xml:space="preserve">    УСТАНОВИЛ:</w:t>
      </w:r>
    </w:p>
    <w:p w:rsidR="00354EB7" w:rsidRPr="006C4630" w:rsidP="0035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92B52">
        <w:rPr>
          <w:rFonts w:ascii="Times New Roman" w:hAnsi="Times New Roman" w:cs="Times New Roman"/>
          <w:sz w:val="28"/>
          <w:szCs w:val="28"/>
        </w:rPr>
        <w:t>.</w:t>
      </w:r>
      <w:r w:rsidRPr="00F366B1" w:rsidR="00B5110A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354EB7">
        <w:rPr>
          <w:rFonts w:ascii="Times New Roman" w:hAnsi="Times New Roman" w:cs="Times New Roman"/>
          <w:sz w:val="28"/>
          <w:szCs w:val="28"/>
        </w:rPr>
        <w:t>директором Общества с ограниченной ответственностью «</w:t>
      </w:r>
      <w:r>
        <w:t>&lt;...&gt;</w:t>
      </w:r>
      <w:r w:rsidRPr="00354EB7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FE73EE">
        <w:rPr>
          <w:rFonts w:ascii="Times New Roman" w:hAnsi="Times New Roman" w:cs="Times New Roman"/>
          <w:sz w:val="28"/>
          <w:szCs w:val="28"/>
        </w:rPr>
        <w:t xml:space="preserve">- </w:t>
      </w:r>
      <w:r w:rsidRPr="00354EB7">
        <w:rPr>
          <w:rFonts w:ascii="Times New Roman" w:hAnsi="Times New Roman" w:cs="Times New Roman"/>
          <w:sz w:val="28"/>
          <w:szCs w:val="28"/>
        </w:rPr>
        <w:t>ООО «</w:t>
      </w:r>
      <w:r>
        <w:t>&lt;...&gt;</w:t>
      </w:r>
      <w:r w:rsidRPr="00354EB7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>
        <w:t>&lt;...&gt;</w:t>
      </w:r>
      <w:r w:rsidRPr="00354EB7">
        <w:rPr>
          <w:rFonts w:ascii="Times New Roman" w:hAnsi="Times New Roman" w:cs="Times New Roman"/>
          <w:sz w:val="28"/>
          <w:szCs w:val="28"/>
        </w:rPr>
        <w:t>, не представил в налоговые органы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</w:t>
      </w:r>
      <w:r>
        <w:rPr>
          <w:rFonts w:ascii="Times New Roman" w:hAnsi="Times New Roman" w:cs="Times New Roman"/>
          <w:sz w:val="28"/>
          <w:szCs w:val="28"/>
        </w:rPr>
        <w:t xml:space="preserve">сии по г. </w:t>
      </w:r>
      <w:r w:rsidRPr="006C4630">
        <w:rPr>
          <w:rFonts w:ascii="Times New Roman" w:hAnsi="Times New Roman" w:cs="Times New Roman"/>
          <w:sz w:val="28"/>
          <w:szCs w:val="28"/>
        </w:rPr>
        <w:t>Симферополю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>&lt;...&gt;</w:t>
      </w:r>
      <w:r w:rsidRPr="006C4630">
        <w:rPr>
          <w:rFonts w:ascii="Times New Roman" w:hAnsi="Times New Roman" w:cs="Times New Roman"/>
          <w:sz w:val="28"/>
          <w:szCs w:val="28"/>
        </w:rPr>
        <w:t xml:space="preserve">от </w:t>
      </w:r>
      <w:r>
        <w:t>&lt;...&gt;</w:t>
      </w:r>
      <w:r>
        <w:t xml:space="preserve"> </w:t>
      </w:r>
      <w:r w:rsidRPr="006C4630">
        <w:rPr>
          <w:rFonts w:ascii="Times New Roman" w:hAnsi="Times New Roman" w:cs="Times New Roman"/>
          <w:sz w:val="28"/>
          <w:szCs w:val="28"/>
        </w:rPr>
        <w:t>года.</w:t>
      </w:r>
    </w:p>
    <w:p w:rsidR="00E14135" w:rsidP="00154266">
      <w:pPr>
        <w:spacing w:after="0" w:line="240" w:lineRule="auto"/>
        <w:ind w:left="-567"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92B52" w:rsidR="00192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E440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>не явился, о дате и времени судебного разбирательст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 путем 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телефонограммы.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рассмотрение дела в его отсутствие.</w:t>
      </w:r>
    </w:p>
    <w:p w:rsidR="00154266" w:rsidRPr="00154266" w:rsidP="00154266">
      <w:pPr>
        <w:spacing w:after="0" w:line="240" w:lineRule="auto"/>
        <w:ind w:left="-567"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266">
        <w:rPr>
          <w:rFonts w:ascii="Times New Roman" w:eastAsia="Times New Roman" w:hAnsi="Times New Roman" w:cs="Times New Roman"/>
          <w:sz w:val="28"/>
          <w:szCs w:val="28"/>
        </w:rPr>
        <w:t xml:space="preserve"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354EB7" w:rsidRPr="00354EB7" w:rsidP="00354EB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извещении </w:t>
      </w:r>
      <w:r w:rsidR="00E440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E14135" w:rsidR="00E14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ст. 25.1 ч.2 КоАП РФ, прихожу к выводу о возможности  рассмотрения дела  в отсутствие </w:t>
      </w:r>
      <w:r w:rsidR="00E440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E14135" w:rsidR="00E14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54EB7" w:rsidRPr="00354EB7" w:rsidP="00354EB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Изучив  материал об административном правонарушении,  и</w:t>
      </w:r>
      <w:r w:rsidRPr="00354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Pr="00E14135" w:rsidR="00E14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</w:t>
      </w:r>
      <w:r w:rsidR="00E14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имеются признаки административного правонарушения, предусмотренного ч.1 ст.15.6 КоАП РФ.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5 ст. 93.1 Налогового кодекса Российской Федерации, лицо, получившее требование о предоставлении документов (информации) исполняет его в течение десяти дней со дня получения или в тот же срок сообщает, что не располагает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истребуемыми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документами (информацией). Если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истребуемые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документы (информация) не могут быть предоставлены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вправе продлить срок представления этих документов (информации).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Истребуемые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документы представляются с учетом положений, предусмотренных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п.п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2, 5 ст. 93.1 Налогового кодекса Российской Федерации.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Согласно п. 5 ст. 23 Налогового кодекса Российской Федерации за невыполнение или ненадлежащее выполнение возложенных на налогоплательщика обязанностей, он несет ответственность в соответствии  с законодательством Российской Федерации.  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В соответствии с п. 2 ст. 126 Налогового кодекса Российской Федерации 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НК РФ, со сведениями о налогоплательщике по запросу налогового органа либо представление документов с заведомо недостоверными сведениями, если такое деяние не содержит признаков нарушения законодательства о налогах и сборах, предусмотренных статьями 126.1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и 135.1 НК РФ, влечет взыскание штрафа с организации в размере 10 000,00 рублей. 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Как следует из материалов дела, на основании ст. 9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>3, п. 1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ст. 93.1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>абз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>. 1 п. 5 ст. 93.1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было подготовлено требование о предостав</w:t>
      </w:r>
      <w:r w:rsidRPr="00FE73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лении документов (информации) №</w:t>
      </w:r>
      <w:r w:rsidR="00E44059">
        <w:t>&lt;...&gt;</w:t>
      </w:r>
      <w:r w:rsidR="00E44059">
        <w:t xml:space="preserve"> </w:t>
      </w:r>
      <w:r w:rsidRPr="00FE73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44059">
        <w:t>&lt;...&gt;</w:t>
      </w:r>
      <w:r w:rsidR="00E44059">
        <w:t xml:space="preserve"> </w:t>
      </w:r>
      <w:r w:rsidR="00E141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FE73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Требование было направлено в адрес ООО «</w:t>
      </w:r>
      <w:r w:rsidR="00E44059">
        <w:t>&lt;...&gt;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телекоммуникационных каналов связи, которое 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="00333F0D">
        <w:rPr>
          <w:rFonts w:ascii="Times New Roman" w:eastAsia="Times New Roman" w:hAnsi="Times New Roman" w:cs="Times New Roman"/>
          <w:sz w:val="28"/>
          <w:szCs w:val="28"/>
        </w:rPr>
        <w:t xml:space="preserve">получено </w:t>
      </w:r>
      <w:r w:rsidR="00E14135">
        <w:rPr>
          <w:rFonts w:ascii="Times New Roman" w:eastAsia="Times New Roman" w:hAnsi="Times New Roman" w:cs="Times New Roman"/>
          <w:sz w:val="28"/>
          <w:szCs w:val="28"/>
        </w:rPr>
        <w:t>27</w:t>
      </w:r>
      <w:r w:rsidR="00AF270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73EE">
        <w:rPr>
          <w:rFonts w:ascii="Times New Roman" w:eastAsia="Times New Roman" w:hAnsi="Times New Roman" w:cs="Times New Roman"/>
          <w:sz w:val="28"/>
          <w:szCs w:val="28"/>
        </w:rPr>
        <w:t>11</w:t>
      </w:r>
      <w:r w:rsidR="002F613A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года, что подтверждается квитанцией о приеме электронного документа.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срок представления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истребуемых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документов (информации) в ИФНС Р</w:t>
      </w:r>
      <w:r w:rsidR="008F454B">
        <w:rPr>
          <w:rFonts w:ascii="Times New Roman" w:eastAsia="Times New Roman" w:hAnsi="Times New Roman" w:cs="Times New Roman"/>
          <w:sz w:val="28"/>
          <w:szCs w:val="28"/>
        </w:rPr>
        <w:t xml:space="preserve">оссии по г. Симферополю истек </w:t>
      </w:r>
      <w:r w:rsidR="00E14135">
        <w:rPr>
          <w:rFonts w:ascii="Times New Roman" w:eastAsia="Times New Roman" w:hAnsi="Times New Roman" w:cs="Times New Roman"/>
          <w:sz w:val="28"/>
          <w:szCs w:val="28"/>
        </w:rPr>
        <w:t>04</w:t>
      </w:r>
      <w:r w:rsidR="00AF270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4135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5426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613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F2FEF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В указанный срок налогоплательщик документы и информацию,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истребуемые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налоговым органом, не представил,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 не представил. </w:t>
      </w:r>
    </w:p>
    <w:p w:rsidR="00A878BC" w:rsidRPr="00A878B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</w:t>
      </w:r>
      <w:r w:rsidRPr="00A878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временем совершения правонарушения является </w:t>
      </w:r>
      <w:r w:rsidR="00E14135">
        <w:rPr>
          <w:rFonts w:ascii="Times New Roman" w:eastAsia="Times New Roman" w:hAnsi="Times New Roman" w:cs="Times New Roman"/>
          <w:sz w:val="28"/>
          <w:szCs w:val="28"/>
        </w:rPr>
        <w:t>05.12</w:t>
      </w:r>
      <w:r>
        <w:rPr>
          <w:rFonts w:ascii="Times New Roman" w:eastAsia="Times New Roman" w:hAnsi="Times New Roman" w:cs="Times New Roman"/>
          <w:sz w:val="28"/>
          <w:szCs w:val="28"/>
        </w:rPr>
        <w:t>.2024 г.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По факту данного нарушения составлен акт №</w:t>
      </w:r>
      <w:r w:rsidR="00E141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059">
        <w:t>&lt;...&gt;</w:t>
      </w:r>
      <w:r w:rsidR="00EF2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44059">
        <w:t>&lt;...&gt;</w:t>
      </w:r>
      <w:r w:rsidR="00E44059">
        <w:t xml:space="preserve"> </w:t>
      </w:r>
      <w:r w:rsidR="00A878B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Данные обстоятельства стали основанием для составления в отношении </w:t>
      </w:r>
      <w:r w:rsidRPr="00E14135" w:rsidR="00E14135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протокола об административном правонарушении по ч. 1 ст. 15.6 Кодекса Российской Федерации об административных правонарушениях.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случаев, предусмотренных частью 2 настоящей статьи.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 директором ООО «</w:t>
      </w:r>
      <w:r w:rsidR="00E44059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A57B5F" w:rsidR="00A57B5F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354EB7" w:rsidRPr="006C4630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A57B5F" w:rsidR="00A57B5F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57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A57B5F" w:rsidR="00A57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</w:t>
      </w: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совершении инкриминированного правонарушения подтверждается протоколом об административном правонарушении № </w:t>
      </w:r>
      <w:r w:rsidR="00E44059">
        <w:t>&lt;...&gt;</w:t>
      </w:r>
      <w:r w:rsidR="00E44059">
        <w:t xml:space="preserve"> </w:t>
      </w:r>
      <w:r w:rsidRPr="006C4630" w:rsidR="008F4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44059">
        <w:t>&lt;...&gt;</w:t>
      </w:r>
      <w:r w:rsidR="00E44059">
        <w:t xml:space="preserve"> </w:t>
      </w:r>
      <w:r w:rsidR="00A57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копией акта №</w:t>
      </w:r>
      <w:r w:rsidR="00A57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4059">
        <w:t>&lt;...&gt;</w:t>
      </w:r>
      <w:r w:rsidR="00E44059">
        <w:t xml:space="preserve"> </w:t>
      </w:r>
      <w:r w:rsidRPr="006C4630" w:rsidR="008F4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44059">
        <w:t>&lt;...&gt;</w:t>
      </w:r>
      <w:r w:rsidR="00E44059">
        <w:t xml:space="preserve"> </w:t>
      </w:r>
      <w:r w:rsidRPr="006C4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года, копией требования №</w:t>
      </w:r>
      <w:r w:rsidR="00C47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4059">
        <w:t>&lt;...&gt;</w:t>
      </w:r>
      <w:r w:rsidR="00E44059">
        <w:t xml:space="preserve"> </w:t>
      </w:r>
      <w:r w:rsidRPr="006C4630" w:rsidR="00251E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44059">
        <w:t>&lt;...&gt;</w:t>
      </w:r>
      <w:r w:rsidR="00E44059">
        <w:t xml:space="preserve"> </w:t>
      </w:r>
      <w:r w:rsidRPr="006C4630" w:rsidR="00251E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года,</w:t>
      </w:r>
      <w:r w:rsidRPr="006C4630" w:rsidR="00A00A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квитанцией</w:t>
      </w:r>
      <w:r w:rsidRPr="006C4630" w:rsidR="00A00A36">
        <w:rPr>
          <w:rFonts w:ascii="Times New Roman" w:eastAsia="Times New Roman" w:hAnsi="Times New Roman" w:cs="Times New Roman"/>
          <w:sz w:val="28"/>
          <w:szCs w:val="28"/>
        </w:rPr>
        <w:t xml:space="preserve"> о приеме </w:t>
      </w:r>
      <w:r w:rsidRPr="006C4630" w:rsidR="00A00A36">
        <w:rPr>
          <w:rFonts w:ascii="Times New Roman" w:eastAsia="Times New Roman" w:hAnsi="Times New Roman" w:cs="Times New Roman"/>
          <w:sz w:val="28"/>
          <w:szCs w:val="28"/>
        </w:rPr>
        <w:t>электронного документа, извещением о получении электронного до</w:t>
      </w:r>
      <w:r w:rsidRPr="006C4630" w:rsidR="00846F6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C4630" w:rsidR="00A00A36">
        <w:rPr>
          <w:rFonts w:ascii="Times New Roman" w:eastAsia="Times New Roman" w:hAnsi="Times New Roman" w:cs="Times New Roman"/>
          <w:sz w:val="28"/>
          <w:szCs w:val="28"/>
        </w:rPr>
        <w:t>умента,</w:t>
      </w:r>
      <w:r w:rsidRPr="006C4630" w:rsidR="00251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сведениями из Единого государственного </w:t>
      </w:r>
      <w:r w:rsidRPr="006C4630" w:rsidR="00251EAC">
        <w:rPr>
          <w:rFonts w:ascii="Times New Roman" w:eastAsia="Times New Roman" w:hAnsi="Times New Roman" w:cs="Times New Roman"/>
          <w:sz w:val="28"/>
          <w:szCs w:val="28"/>
        </w:rPr>
        <w:t>реестра юридических лиц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A57B5F" w:rsidR="00A57B5F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57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57B5F" w:rsidR="00A57B5F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57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ответственность, предусмотренных ст. 4.2 Кодекса Российской Федерации об административных правонарушениях по делу не установлено.</w:t>
      </w:r>
    </w:p>
    <w:p w:rsidR="00B9438C" w:rsidRPr="00B9438C" w:rsidP="00B9438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38C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совершение в течение года однородного правонарушения, поскольку постановлением по делу № </w:t>
      </w:r>
      <w:r w:rsidR="00E44059">
        <w:t>&lt;...&gt;</w:t>
      </w:r>
      <w:r w:rsidR="00E44059">
        <w:t xml:space="preserve">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44059">
        <w:t>&lt;...&gt;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, вступившим в законную силу </w:t>
      </w:r>
      <w:r w:rsidR="00E44059">
        <w:t>&lt;...&gt;</w:t>
      </w:r>
      <w:r w:rsidR="00E44059">
        <w:t xml:space="preserve">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E44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B5F" w:rsidR="00A57B5F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57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 xml:space="preserve">признан виновным в совершении административных правонарушений, предусмотренных ч. 1 ст. 15.6 Кодекса Российской Федерации об административных правонарушениях, и ему назначено административное наказание в </w:t>
      </w:r>
      <w:r w:rsidRPr="006C4630" w:rsidR="006C4630"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4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ответственность обстоятельств, мировой судья считает необходимым подвергнуть </w:t>
      </w:r>
      <w:r w:rsidRPr="00A57B5F" w:rsidR="00A57B5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440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наказанию в виде штрафа в пределах санкции, предусмотренной ч. 1 ст. 15.6 Кодекса Российской Федерации об административных правонарушениях. </w:t>
      </w:r>
    </w:p>
    <w:p w:rsid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ст.ст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E44059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4059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ПОСТАНОВИЛ: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 w:rsidR="00251E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t>&lt;...&gt;</w:t>
      </w:r>
      <w: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</w:t>
      </w:r>
      <w:r w:rsidRPr="006C4630">
        <w:rPr>
          <w:rFonts w:ascii="Times New Roman" w:eastAsia="Times New Roman" w:hAnsi="Times New Roman" w:cs="Times New Roman"/>
          <w:sz w:val="28"/>
          <w:szCs w:val="28"/>
        </w:rPr>
        <w:t>назначить ему наказание в виде административного штрафа в размере 300 (триста) рублей.</w:t>
      </w:r>
    </w:p>
    <w:p w:rsidR="00E44059" w:rsidP="00354EB7">
      <w:pPr>
        <w:spacing w:after="0" w:line="240" w:lineRule="auto"/>
        <w:ind w:left="-567" w:right="-1" w:firstLine="567"/>
        <w:jc w:val="both"/>
      </w:pPr>
      <w:r w:rsidRPr="00A57B5F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</w:t>
      </w:r>
      <w:r>
        <w:t>&lt;...&gt;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представить мировому судье судебного участка № 6 Железнодорожного судебного района г. Симферополя, по адресу: Республика Крым, г. </w:t>
      </w:r>
      <w:r w:rsidR="00E44059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E44059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4059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каб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4059" w:rsidR="00E44059">
        <w:t xml:space="preserve"> </w:t>
      </w:r>
      <w:r w:rsidR="00E44059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, этаж </w:t>
      </w:r>
      <w:r w:rsidR="00E44059">
        <w:t>&lt;...&gt;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</w:p>
    <w:p w:rsidR="00354EB7" w:rsidRPr="00354EB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7B5F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ab/>
      </w:r>
      <w:r w:rsidRPr="00354EB7">
        <w:rPr>
          <w:rFonts w:ascii="Times New Roman" w:eastAsia="Times New Roman" w:hAnsi="Times New Roman" w:cs="Times New Roman"/>
          <w:sz w:val="28"/>
          <w:szCs w:val="28"/>
        </w:rPr>
        <w:tab/>
      </w:r>
      <w:r w:rsidRPr="00354EB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CF16E1">
        <w:rPr>
          <w:rFonts w:ascii="Times New Roman" w:eastAsia="Times New Roman" w:hAnsi="Times New Roman" w:cs="Times New Roman"/>
          <w:sz w:val="28"/>
          <w:szCs w:val="28"/>
        </w:rPr>
        <w:tab/>
      </w:r>
      <w:r w:rsidR="00CF16E1">
        <w:rPr>
          <w:rFonts w:ascii="Times New Roman" w:eastAsia="Times New Roman" w:hAnsi="Times New Roman" w:cs="Times New Roman"/>
          <w:sz w:val="28"/>
          <w:szCs w:val="28"/>
        </w:rPr>
        <w:tab/>
      </w:r>
      <w:r w:rsidR="00B1448A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CF16E1">
        <w:rPr>
          <w:rFonts w:ascii="Times New Roman" w:eastAsia="Times New Roman" w:hAnsi="Times New Roman" w:cs="Times New Roman"/>
          <w:sz w:val="28"/>
          <w:szCs w:val="28"/>
        </w:rPr>
        <w:tab/>
      </w: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F09D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14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4EB7">
        <w:rPr>
          <w:rFonts w:ascii="Times New Roman" w:eastAsia="Times New Roman" w:hAnsi="Times New Roman" w:cs="Times New Roman"/>
          <w:sz w:val="28"/>
          <w:szCs w:val="28"/>
        </w:rPr>
        <w:t>К.К. Авдеева</w:t>
      </w:r>
    </w:p>
    <w:p w:rsidR="00536F95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Sect="00FF09D0">
      <w:footerReference w:type="default" r:id="rId5"/>
      <w:pgSz w:w="11906" w:h="16838"/>
      <w:pgMar w:top="567" w:right="624" w:bottom="567" w:left="136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00BA"/>
    <w:rsid w:val="00011CD5"/>
    <w:rsid w:val="00035273"/>
    <w:rsid w:val="00044C8B"/>
    <w:rsid w:val="000609FD"/>
    <w:rsid w:val="00154266"/>
    <w:rsid w:val="00187F68"/>
    <w:rsid w:val="00192B52"/>
    <w:rsid w:val="001976BF"/>
    <w:rsid w:val="001A70BF"/>
    <w:rsid w:val="001B0A82"/>
    <w:rsid w:val="001B52BE"/>
    <w:rsid w:val="001C19D8"/>
    <w:rsid w:val="001D33E6"/>
    <w:rsid w:val="001F3636"/>
    <w:rsid w:val="001F7414"/>
    <w:rsid w:val="00200527"/>
    <w:rsid w:val="00207EC3"/>
    <w:rsid w:val="0024690D"/>
    <w:rsid w:val="00251EAC"/>
    <w:rsid w:val="00256DDF"/>
    <w:rsid w:val="00286140"/>
    <w:rsid w:val="002A10D6"/>
    <w:rsid w:val="002B2500"/>
    <w:rsid w:val="002F613A"/>
    <w:rsid w:val="003201CE"/>
    <w:rsid w:val="00326552"/>
    <w:rsid w:val="00331609"/>
    <w:rsid w:val="00333F0D"/>
    <w:rsid w:val="00354EB7"/>
    <w:rsid w:val="0036059C"/>
    <w:rsid w:val="00365A6F"/>
    <w:rsid w:val="00373E54"/>
    <w:rsid w:val="0038616F"/>
    <w:rsid w:val="003C1D50"/>
    <w:rsid w:val="003C6CB6"/>
    <w:rsid w:val="003D1E28"/>
    <w:rsid w:val="003D69F5"/>
    <w:rsid w:val="003D74CA"/>
    <w:rsid w:val="003F53D9"/>
    <w:rsid w:val="00412AEC"/>
    <w:rsid w:val="004220D3"/>
    <w:rsid w:val="0042512F"/>
    <w:rsid w:val="00427036"/>
    <w:rsid w:val="004373B7"/>
    <w:rsid w:val="00445BE1"/>
    <w:rsid w:val="00451B06"/>
    <w:rsid w:val="00453839"/>
    <w:rsid w:val="00491181"/>
    <w:rsid w:val="004C1FA3"/>
    <w:rsid w:val="004C3DDD"/>
    <w:rsid w:val="0051701E"/>
    <w:rsid w:val="00536F95"/>
    <w:rsid w:val="00581AC0"/>
    <w:rsid w:val="005876FB"/>
    <w:rsid w:val="005D0635"/>
    <w:rsid w:val="005E7602"/>
    <w:rsid w:val="0060049F"/>
    <w:rsid w:val="00655731"/>
    <w:rsid w:val="00672B70"/>
    <w:rsid w:val="006A7A69"/>
    <w:rsid w:val="006C27F3"/>
    <w:rsid w:val="006C4630"/>
    <w:rsid w:val="006C5234"/>
    <w:rsid w:val="006C69FF"/>
    <w:rsid w:val="006E4120"/>
    <w:rsid w:val="006F3D58"/>
    <w:rsid w:val="00721C09"/>
    <w:rsid w:val="00786758"/>
    <w:rsid w:val="00797DF9"/>
    <w:rsid w:val="007A176A"/>
    <w:rsid w:val="007C61E8"/>
    <w:rsid w:val="007F1DEA"/>
    <w:rsid w:val="008314B3"/>
    <w:rsid w:val="00845A4D"/>
    <w:rsid w:val="00846F6C"/>
    <w:rsid w:val="00855336"/>
    <w:rsid w:val="00863C5B"/>
    <w:rsid w:val="008826CA"/>
    <w:rsid w:val="00882DA7"/>
    <w:rsid w:val="008A73C0"/>
    <w:rsid w:val="008B4C2C"/>
    <w:rsid w:val="008C04FB"/>
    <w:rsid w:val="008D608F"/>
    <w:rsid w:val="008F454B"/>
    <w:rsid w:val="008F4D0D"/>
    <w:rsid w:val="0090320F"/>
    <w:rsid w:val="009130A0"/>
    <w:rsid w:val="009230CD"/>
    <w:rsid w:val="00930D84"/>
    <w:rsid w:val="00932994"/>
    <w:rsid w:val="00952CBC"/>
    <w:rsid w:val="009559B3"/>
    <w:rsid w:val="00964C0B"/>
    <w:rsid w:val="00974BF4"/>
    <w:rsid w:val="00976172"/>
    <w:rsid w:val="00981260"/>
    <w:rsid w:val="009D3AA3"/>
    <w:rsid w:val="009D56AD"/>
    <w:rsid w:val="009F0F1D"/>
    <w:rsid w:val="00A00A36"/>
    <w:rsid w:val="00A02E28"/>
    <w:rsid w:val="00A039C2"/>
    <w:rsid w:val="00A36E0E"/>
    <w:rsid w:val="00A57B5F"/>
    <w:rsid w:val="00A82745"/>
    <w:rsid w:val="00A878BC"/>
    <w:rsid w:val="00AB0BFE"/>
    <w:rsid w:val="00AC2579"/>
    <w:rsid w:val="00AD716E"/>
    <w:rsid w:val="00AE5CB1"/>
    <w:rsid w:val="00AF270F"/>
    <w:rsid w:val="00B03DF8"/>
    <w:rsid w:val="00B1448A"/>
    <w:rsid w:val="00B31895"/>
    <w:rsid w:val="00B447E0"/>
    <w:rsid w:val="00B5110A"/>
    <w:rsid w:val="00B5441C"/>
    <w:rsid w:val="00B545DB"/>
    <w:rsid w:val="00B72C26"/>
    <w:rsid w:val="00B733DA"/>
    <w:rsid w:val="00B9438C"/>
    <w:rsid w:val="00BA4A11"/>
    <w:rsid w:val="00BB3214"/>
    <w:rsid w:val="00BE6471"/>
    <w:rsid w:val="00C02750"/>
    <w:rsid w:val="00C10F9B"/>
    <w:rsid w:val="00C127DC"/>
    <w:rsid w:val="00C23EC7"/>
    <w:rsid w:val="00C33A2B"/>
    <w:rsid w:val="00C445A4"/>
    <w:rsid w:val="00C47FDE"/>
    <w:rsid w:val="00C545F8"/>
    <w:rsid w:val="00C779DA"/>
    <w:rsid w:val="00C8099C"/>
    <w:rsid w:val="00C81508"/>
    <w:rsid w:val="00CA71D7"/>
    <w:rsid w:val="00CE2477"/>
    <w:rsid w:val="00CF048B"/>
    <w:rsid w:val="00CF16E1"/>
    <w:rsid w:val="00D20E45"/>
    <w:rsid w:val="00D27A00"/>
    <w:rsid w:val="00D4721E"/>
    <w:rsid w:val="00D64F5D"/>
    <w:rsid w:val="00D733C1"/>
    <w:rsid w:val="00D76201"/>
    <w:rsid w:val="00D874FA"/>
    <w:rsid w:val="00D87EF7"/>
    <w:rsid w:val="00D979D1"/>
    <w:rsid w:val="00DA2FB7"/>
    <w:rsid w:val="00DA5FD0"/>
    <w:rsid w:val="00DA7B9E"/>
    <w:rsid w:val="00DC7B59"/>
    <w:rsid w:val="00DD2B7A"/>
    <w:rsid w:val="00E0117B"/>
    <w:rsid w:val="00E14135"/>
    <w:rsid w:val="00E148C3"/>
    <w:rsid w:val="00E44059"/>
    <w:rsid w:val="00E625B3"/>
    <w:rsid w:val="00E97E5F"/>
    <w:rsid w:val="00EA282F"/>
    <w:rsid w:val="00EA56EA"/>
    <w:rsid w:val="00EB0B4B"/>
    <w:rsid w:val="00EB2A95"/>
    <w:rsid w:val="00EB30FB"/>
    <w:rsid w:val="00EC7D20"/>
    <w:rsid w:val="00ED29C7"/>
    <w:rsid w:val="00EF2FEF"/>
    <w:rsid w:val="00EF71B1"/>
    <w:rsid w:val="00F03060"/>
    <w:rsid w:val="00F221C9"/>
    <w:rsid w:val="00F366B1"/>
    <w:rsid w:val="00F43A09"/>
    <w:rsid w:val="00FE73EE"/>
    <w:rsid w:val="00FF09D0"/>
    <w:rsid w:val="00FF0D16"/>
    <w:rsid w:val="00FF3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A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A4A11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947B-DE0C-49A5-8779-7B3F4E58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