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B2751" w:rsidRPr="00CC3388" w:rsidP="009B2751">
      <w:pPr>
        <w:jc w:val="right"/>
        <w:rPr>
          <w:sz w:val="28"/>
          <w:szCs w:val="28"/>
        </w:rPr>
      </w:pPr>
      <w:r w:rsidRPr="00CC3388">
        <w:rPr>
          <w:sz w:val="28"/>
          <w:szCs w:val="28"/>
        </w:rPr>
        <w:t xml:space="preserve">   Дело № 5-61-</w:t>
      </w:r>
      <w:r w:rsidR="00CC3388">
        <w:rPr>
          <w:sz w:val="28"/>
          <w:szCs w:val="28"/>
        </w:rPr>
        <w:t>261</w:t>
      </w:r>
      <w:r w:rsidRPr="00CC3388">
        <w:rPr>
          <w:sz w:val="28"/>
          <w:szCs w:val="28"/>
        </w:rPr>
        <w:t>/2017</w:t>
      </w:r>
    </w:p>
    <w:p w:rsidR="00476069" w:rsidP="009B2751">
      <w:pPr>
        <w:jc w:val="center"/>
        <w:rPr>
          <w:b/>
          <w:sz w:val="28"/>
          <w:szCs w:val="28"/>
        </w:rPr>
      </w:pPr>
    </w:p>
    <w:p w:rsidR="009B2751" w:rsidP="009B2751">
      <w:pPr>
        <w:jc w:val="center"/>
        <w:rPr>
          <w:b/>
          <w:sz w:val="28"/>
          <w:szCs w:val="28"/>
        </w:rPr>
      </w:pPr>
      <w:r w:rsidRPr="00CC3388">
        <w:rPr>
          <w:b/>
          <w:sz w:val="28"/>
          <w:szCs w:val="28"/>
        </w:rPr>
        <w:t>ПОСТАНОВЛЕНИЕ</w:t>
      </w:r>
    </w:p>
    <w:p w:rsidR="009B2751" w:rsidRPr="00CC3388" w:rsidP="009B2751">
      <w:pPr>
        <w:jc w:val="center"/>
        <w:rPr>
          <w:b/>
          <w:sz w:val="28"/>
          <w:szCs w:val="28"/>
        </w:rPr>
      </w:pPr>
    </w:p>
    <w:p w:rsidR="009B2751" w:rsidRPr="00CC3388" w:rsidP="009B27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2017г</w:t>
      </w:r>
      <w:r w:rsidRPr="00CC3388">
        <w:rPr>
          <w:sz w:val="28"/>
          <w:szCs w:val="28"/>
          <w:lang w:val="uk-UA"/>
        </w:rPr>
        <w:t xml:space="preserve">                                                         </w:t>
      </w:r>
      <w:r w:rsidRPr="00CC33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  <w:r w:rsidRPr="00CC3388">
        <w:rPr>
          <w:sz w:val="28"/>
          <w:szCs w:val="28"/>
          <w:lang w:val="uk-UA"/>
        </w:rPr>
        <w:t>пгт</w:t>
      </w:r>
      <w:r w:rsidRPr="00CC3388">
        <w:rPr>
          <w:sz w:val="28"/>
          <w:szCs w:val="28"/>
          <w:lang w:val="uk-UA"/>
        </w:rPr>
        <w:t xml:space="preserve">. </w:t>
      </w:r>
      <w:r w:rsidRPr="00CC3388">
        <w:rPr>
          <w:sz w:val="28"/>
          <w:szCs w:val="28"/>
          <w:lang w:val="uk-UA"/>
        </w:rPr>
        <w:t>Ленино</w:t>
      </w:r>
    </w:p>
    <w:p w:rsidR="009B2751" w:rsidRPr="00CC3388" w:rsidP="009B2751">
      <w:pPr>
        <w:jc w:val="both"/>
        <w:rPr>
          <w:sz w:val="28"/>
          <w:szCs w:val="28"/>
        </w:rPr>
      </w:pPr>
    </w:p>
    <w:p w:rsidR="009B2751" w:rsidRPr="00CC3388" w:rsidP="009B2751">
      <w:pPr>
        <w:ind w:firstLine="708"/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   </w:t>
      </w:r>
      <w:r w:rsidRPr="00CC3388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Главного Управления Министерства Юстиции РФ по Республике Крым и Севастополю о привлечении к административной ответственности  </w:t>
      </w:r>
    </w:p>
    <w:p w:rsidR="00CC3388" w:rsidP="009B2751">
      <w:pPr>
        <w:ind w:firstLine="708"/>
        <w:jc w:val="both"/>
        <w:rPr>
          <w:b/>
          <w:sz w:val="28"/>
          <w:szCs w:val="28"/>
        </w:rPr>
      </w:pPr>
      <w:r w:rsidRPr="00CC3388">
        <w:rPr>
          <w:sz w:val="28"/>
          <w:szCs w:val="28"/>
        </w:rPr>
        <w:t xml:space="preserve">      </w:t>
      </w:r>
      <w:r w:rsidRPr="00CC33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Местную общественную организацию </w:t>
      </w:r>
    </w:p>
    <w:p w:rsidR="009B2751" w:rsidRPr="00CC3388" w:rsidP="009B275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C2A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«Федерация футбола Ленинского района»</w:t>
      </w:r>
      <w:r w:rsidRPr="00CC3388">
        <w:rPr>
          <w:b/>
          <w:sz w:val="28"/>
          <w:szCs w:val="28"/>
        </w:rPr>
        <w:t xml:space="preserve"> </w:t>
      </w:r>
    </w:p>
    <w:p w:rsidR="009B2751" w:rsidRPr="00CC3388" w:rsidP="009B2751">
      <w:pPr>
        <w:ind w:firstLine="708"/>
        <w:jc w:val="both"/>
        <w:rPr>
          <w:sz w:val="28"/>
          <w:szCs w:val="28"/>
        </w:rPr>
      </w:pPr>
      <w:r w:rsidRPr="00CC3388">
        <w:rPr>
          <w:b/>
          <w:sz w:val="28"/>
          <w:szCs w:val="28"/>
        </w:rPr>
        <w:t xml:space="preserve">        </w:t>
      </w:r>
      <w:r w:rsidRPr="00CC3388">
        <w:rPr>
          <w:sz w:val="28"/>
          <w:szCs w:val="28"/>
        </w:rPr>
        <w:t xml:space="preserve">ОГРН </w:t>
      </w:r>
      <w:r w:rsidRPr="00B510BE" w:rsidR="00B510BE">
        <w:rPr>
          <w:sz w:val="28"/>
          <w:szCs w:val="28"/>
        </w:rPr>
        <w:t>«данные изъяты»</w:t>
      </w:r>
      <w:r w:rsidRPr="00CC3388">
        <w:rPr>
          <w:sz w:val="28"/>
          <w:szCs w:val="28"/>
        </w:rPr>
        <w:t xml:space="preserve">,  ИНН </w:t>
      </w:r>
      <w:r w:rsidR="00CC3388">
        <w:rPr>
          <w:sz w:val="28"/>
          <w:szCs w:val="28"/>
        </w:rPr>
        <w:t xml:space="preserve"> </w:t>
      </w:r>
      <w:r w:rsidRPr="00B510BE" w:rsidR="00B510BE">
        <w:rPr>
          <w:sz w:val="28"/>
          <w:szCs w:val="28"/>
        </w:rPr>
        <w:t>«данные изъяты»</w:t>
      </w:r>
      <w:r w:rsidR="00CC3388">
        <w:rPr>
          <w:sz w:val="28"/>
          <w:szCs w:val="28"/>
        </w:rPr>
        <w:t>,</w:t>
      </w:r>
      <w:r w:rsidRPr="00CC3388">
        <w:rPr>
          <w:sz w:val="28"/>
          <w:szCs w:val="28"/>
        </w:rPr>
        <w:t xml:space="preserve"> </w:t>
      </w:r>
    </w:p>
    <w:p w:rsidR="009B2751" w:rsidRPr="00CC3388" w:rsidP="00B510BE">
      <w:pPr>
        <w:ind w:firstLine="708"/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        </w:t>
      </w:r>
      <w:r w:rsidR="00CC3388">
        <w:rPr>
          <w:sz w:val="28"/>
          <w:szCs w:val="28"/>
        </w:rPr>
        <w:t xml:space="preserve">КПП </w:t>
      </w:r>
      <w:r w:rsidRPr="00B510BE" w:rsidR="00B510BE">
        <w:rPr>
          <w:sz w:val="28"/>
          <w:szCs w:val="28"/>
        </w:rPr>
        <w:t>«данные изъяты»</w:t>
      </w:r>
      <w:r w:rsidRPr="00CC3388">
        <w:rPr>
          <w:sz w:val="28"/>
          <w:szCs w:val="28"/>
        </w:rPr>
        <w:t xml:space="preserve">, место нахождения: </w:t>
      </w:r>
      <w:r w:rsidRPr="00B510BE" w:rsidR="00B510BE">
        <w:rPr>
          <w:sz w:val="28"/>
          <w:szCs w:val="28"/>
        </w:rPr>
        <w:t>«данные изъяты»</w:t>
      </w:r>
      <w:r w:rsidR="00B510BE">
        <w:rPr>
          <w:sz w:val="28"/>
          <w:szCs w:val="28"/>
        </w:rPr>
        <w:t xml:space="preserve">. </w:t>
      </w:r>
    </w:p>
    <w:p w:rsidR="009B2751" w:rsidRPr="00CC3388" w:rsidP="009B2751">
      <w:pPr>
        <w:ind w:firstLine="708"/>
        <w:jc w:val="both"/>
        <w:rPr>
          <w:sz w:val="28"/>
          <w:szCs w:val="28"/>
        </w:rPr>
      </w:pPr>
    </w:p>
    <w:p w:rsidR="009B2751" w:rsidRPr="00CC3388" w:rsidP="009B2751">
      <w:pPr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 за совершение правонарушения, предусмотренного ст. 19.7  КоАП РФ, -</w:t>
      </w:r>
    </w:p>
    <w:p w:rsidR="009B2751" w:rsidRPr="00CC3388" w:rsidP="009B2751">
      <w:pPr>
        <w:jc w:val="both"/>
        <w:rPr>
          <w:sz w:val="28"/>
          <w:szCs w:val="28"/>
        </w:rPr>
      </w:pPr>
    </w:p>
    <w:p w:rsidR="009B2751" w:rsidRPr="00CC3388" w:rsidP="009B2751">
      <w:pPr>
        <w:jc w:val="center"/>
        <w:rPr>
          <w:sz w:val="28"/>
          <w:szCs w:val="28"/>
        </w:rPr>
      </w:pPr>
      <w:r w:rsidRPr="00CC3388">
        <w:rPr>
          <w:sz w:val="28"/>
          <w:szCs w:val="28"/>
        </w:rPr>
        <w:t>УСТАНОВИЛ:</w:t>
      </w:r>
    </w:p>
    <w:p w:rsidR="009B2751" w:rsidRPr="00CC3388" w:rsidP="009B2751">
      <w:pPr>
        <w:jc w:val="center"/>
        <w:rPr>
          <w:sz w:val="28"/>
          <w:szCs w:val="28"/>
        </w:rPr>
      </w:pPr>
    </w:p>
    <w:p w:rsidR="009B2751" w:rsidP="005C4C1A">
      <w:pPr>
        <w:ind w:firstLine="708"/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Согласно протокола об административном правонарушении </w:t>
      </w:r>
      <w:r w:rsidRPr="00B510BE" w:rsidR="00B510BE">
        <w:rPr>
          <w:sz w:val="28"/>
          <w:szCs w:val="28"/>
        </w:rPr>
        <w:t>«данные изъяты»</w:t>
      </w:r>
      <w:r w:rsidR="00B510BE">
        <w:rPr>
          <w:sz w:val="28"/>
          <w:szCs w:val="28"/>
        </w:rPr>
        <w:t xml:space="preserve"> </w:t>
      </w:r>
      <w:r w:rsidRPr="00CC3388">
        <w:rPr>
          <w:sz w:val="28"/>
          <w:szCs w:val="28"/>
        </w:rPr>
        <w:t xml:space="preserve">г в </w:t>
      </w:r>
      <w:r w:rsidRPr="00B510BE" w:rsidR="00B510BE">
        <w:rPr>
          <w:sz w:val="28"/>
          <w:szCs w:val="28"/>
        </w:rPr>
        <w:t>«данные изъяты»</w:t>
      </w:r>
      <w:r w:rsidR="00B510BE">
        <w:rPr>
          <w:sz w:val="28"/>
          <w:szCs w:val="28"/>
        </w:rPr>
        <w:t xml:space="preserve"> </w:t>
      </w:r>
      <w:r w:rsidRPr="00CC3388">
        <w:rPr>
          <w:sz w:val="28"/>
          <w:szCs w:val="28"/>
        </w:rPr>
        <w:t xml:space="preserve">минут в </w:t>
      </w:r>
      <w:r w:rsidRPr="00B510BE" w:rsidR="00B510BE">
        <w:rPr>
          <w:sz w:val="28"/>
          <w:szCs w:val="28"/>
        </w:rPr>
        <w:t xml:space="preserve">«данные </w:t>
      </w:r>
      <w:r w:rsidRPr="00B510BE" w:rsidR="00B510BE">
        <w:rPr>
          <w:sz w:val="28"/>
          <w:szCs w:val="28"/>
        </w:rPr>
        <w:t>изъяты»</w:t>
      </w:r>
      <w:r w:rsidR="006D20C1">
        <w:rPr>
          <w:sz w:val="28"/>
          <w:szCs w:val="28"/>
        </w:rPr>
        <w:t>установлено</w:t>
      </w:r>
      <w:r w:rsidR="006D20C1">
        <w:rPr>
          <w:sz w:val="28"/>
          <w:szCs w:val="28"/>
        </w:rPr>
        <w:t xml:space="preserve">, что в соответствии со статьей 29 Федерального закона от 19 мая 1995г №82-ФЗ «Об общественных объединениях» 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</w:t>
      </w:r>
      <w:r w:rsidR="00961469">
        <w:rPr>
          <w:sz w:val="28"/>
          <w:szCs w:val="28"/>
        </w:rPr>
        <w:t>а также предоставить информацию об объеме денежных средств и иного имущества, полученных от иностранных источников, которые указаны в пункте 6 статьи 2 Федерального Закона « 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961469" w:rsidP="005C4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Постановления Правительства Российской Федерации от 15.04.2006г № 212 « 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апреля, следующего за отчетным. Однако в нарушение указанных положений законодательства РФ Организация не представила в Главное управление отчет о деятельности за </w:t>
      </w:r>
      <w:r w:rsidRPr="00B510BE" w:rsidR="00B510B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год.</w:t>
      </w:r>
    </w:p>
    <w:p w:rsidR="009B2751" w:rsidRPr="00CC3388" w:rsidP="009B2751">
      <w:pPr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         Представитель</w:t>
      </w:r>
      <w:r w:rsidR="00961F78">
        <w:rPr>
          <w:sz w:val="28"/>
          <w:szCs w:val="28"/>
        </w:rPr>
        <w:t xml:space="preserve"> Местной общественной организации «Федерация футбола Ленинского района»</w:t>
      </w:r>
      <w:r w:rsidRPr="00CC3388">
        <w:rPr>
          <w:sz w:val="28"/>
          <w:szCs w:val="28"/>
        </w:rPr>
        <w:t xml:space="preserve"> в судебное заседание не явился, о дне и времени </w:t>
      </w:r>
      <w:r w:rsidRPr="00CC3388">
        <w:rPr>
          <w:sz w:val="28"/>
          <w:szCs w:val="28"/>
        </w:rPr>
        <w:t>рассмотрения дела извещен надлежащим образом, о причине неявки суд не уведомил.</w:t>
      </w:r>
    </w:p>
    <w:p w:rsidR="00961F78" w:rsidRPr="00CC3388" w:rsidP="00961F78">
      <w:pPr>
        <w:jc w:val="both"/>
        <w:rPr>
          <w:sz w:val="28"/>
          <w:szCs w:val="28"/>
        </w:rPr>
      </w:pPr>
      <w:r w:rsidRPr="00CC3388">
        <w:rPr>
          <w:sz w:val="28"/>
          <w:szCs w:val="28"/>
        </w:rPr>
        <w:tab/>
        <w:t>Представитель Главного Управления Министерства Юстиции РФ по Республике Крым и Севастополю в судебное заседание не явился,</w:t>
      </w:r>
      <w:r w:rsidRPr="00961F78">
        <w:rPr>
          <w:sz w:val="28"/>
          <w:szCs w:val="28"/>
        </w:rPr>
        <w:t xml:space="preserve"> </w:t>
      </w:r>
      <w:r w:rsidRPr="00CC3388">
        <w:rPr>
          <w:sz w:val="28"/>
          <w:szCs w:val="28"/>
        </w:rPr>
        <w:t>о дне и времени рассмотрения дела извещен надлежащим образом, о причине неявки суд не уведомил.</w:t>
      </w:r>
    </w:p>
    <w:p w:rsidR="009B2751" w:rsidP="009B2751">
      <w:pPr>
        <w:jc w:val="both"/>
        <w:rPr>
          <w:sz w:val="28"/>
          <w:szCs w:val="28"/>
        </w:rPr>
      </w:pPr>
      <w:r w:rsidRPr="00CC3388">
        <w:rPr>
          <w:sz w:val="28"/>
          <w:szCs w:val="28"/>
        </w:rPr>
        <w:tab/>
        <w:t>Вина</w:t>
      </w:r>
      <w:r w:rsidRPr="00961F78" w:rsidR="00961F78">
        <w:rPr>
          <w:sz w:val="28"/>
          <w:szCs w:val="28"/>
        </w:rPr>
        <w:t xml:space="preserve"> </w:t>
      </w:r>
      <w:r w:rsidR="00961F78">
        <w:rPr>
          <w:sz w:val="28"/>
          <w:szCs w:val="28"/>
        </w:rPr>
        <w:t>Местной общественной организации «Федерация футбола Ленинского района»</w:t>
      </w:r>
      <w:r w:rsidRPr="00CC3388">
        <w:rPr>
          <w:sz w:val="28"/>
          <w:szCs w:val="28"/>
        </w:rPr>
        <w:t xml:space="preserve"> в совершении административного правонарушения подтверждается: протоколом №</w:t>
      </w:r>
      <w:r w:rsidR="00B510BE">
        <w:rPr>
          <w:sz w:val="28"/>
          <w:szCs w:val="28"/>
        </w:rPr>
        <w:t xml:space="preserve"> </w:t>
      </w:r>
      <w:r w:rsidRPr="00B510BE" w:rsidR="00B510BE">
        <w:rPr>
          <w:sz w:val="28"/>
          <w:szCs w:val="28"/>
        </w:rPr>
        <w:t>«данные изъяты»</w:t>
      </w:r>
      <w:r w:rsidR="00B510BE">
        <w:rPr>
          <w:sz w:val="28"/>
          <w:szCs w:val="28"/>
        </w:rPr>
        <w:t xml:space="preserve"> </w:t>
      </w:r>
      <w:r w:rsidRPr="00CC3388">
        <w:rPr>
          <w:sz w:val="28"/>
          <w:szCs w:val="28"/>
        </w:rPr>
        <w:t xml:space="preserve">от </w:t>
      </w:r>
      <w:r w:rsidRPr="00B510BE" w:rsidR="00B510BE">
        <w:rPr>
          <w:sz w:val="28"/>
          <w:szCs w:val="28"/>
        </w:rPr>
        <w:t>«данные изъяты»</w:t>
      </w:r>
      <w:r w:rsidR="00B510BE">
        <w:rPr>
          <w:sz w:val="28"/>
          <w:szCs w:val="28"/>
        </w:rPr>
        <w:t xml:space="preserve"> </w:t>
      </w:r>
      <w:r w:rsidRPr="00CC3388">
        <w:rPr>
          <w:sz w:val="28"/>
          <w:szCs w:val="28"/>
        </w:rPr>
        <w:t>г об административном правонарушении /л.д.</w:t>
      </w:r>
      <w:r w:rsidR="00961F78">
        <w:rPr>
          <w:sz w:val="28"/>
          <w:szCs w:val="28"/>
        </w:rPr>
        <w:t>1-3</w:t>
      </w:r>
      <w:r w:rsidRPr="00CC3388">
        <w:rPr>
          <w:sz w:val="28"/>
          <w:szCs w:val="28"/>
        </w:rPr>
        <w:t>/, сведениями о юридическом лице ( л.д.</w:t>
      </w:r>
      <w:r w:rsidR="00476069">
        <w:rPr>
          <w:sz w:val="28"/>
          <w:szCs w:val="28"/>
        </w:rPr>
        <w:t>15-20</w:t>
      </w:r>
      <w:r w:rsidRPr="00CC3388">
        <w:rPr>
          <w:sz w:val="28"/>
          <w:szCs w:val="28"/>
        </w:rPr>
        <w:t>).</w:t>
      </w:r>
    </w:p>
    <w:p w:rsidR="009B2751" w:rsidRPr="00CC3388" w:rsidP="009B275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CC3388">
        <w:rPr>
          <w:sz w:val="28"/>
          <w:szCs w:val="28"/>
        </w:rPr>
        <w:t>Таким образом, действия юридического лица</w:t>
      </w:r>
      <w:r w:rsidRPr="00476069" w:rsidR="00476069">
        <w:rPr>
          <w:sz w:val="28"/>
          <w:szCs w:val="28"/>
        </w:rPr>
        <w:t xml:space="preserve"> </w:t>
      </w:r>
      <w:r w:rsidR="00476069">
        <w:rPr>
          <w:sz w:val="28"/>
          <w:szCs w:val="28"/>
        </w:rPr>
        <w:t xml:space="preserve">Местной общественной организации «Федерация футбола Ленинского района» </w:t>
      </w:r>
      <w:r w:rsidRPr="00CC3388">
        <w:rPr>
          <w:sz w:val="28"/>
          <w:szCs w:val="28"/>
        </w:rPr>
        <w:t xml:space="preserve">правильно квалифицированы по ст. 19.7  КоАП РФ как </w:t>
      </w:r>
      <w:r w:rsidRPr="00CC3388">
        <w:rPr>
          <w:rFonts w:eastAsiaTheme="minorHAnsi"/>
          <w:sz w:val="28"/>
          <w:szCs w:val="28"/>
          <w:lang w:eastAsia="en-US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"consultantplus://offline/ref=9CA84A266053BF61D5B3159811B0F7A28EDC686C0637C66042B2F37A10CCC3BB5D17D25B7985d5o0P"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статьей 6.16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"consultantplus://offline/ref=9CA84A266053BF61D5B3159811B0F7A28EDC686C0637C66042B2F37A10CCC3BB5D17D25D7C83d5o5P"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частью 2 статьи 6.31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"consultantplus://offline/ref=9CA84A266053BF61D5B3159811B0F7A28EDC686C0637C66042B2F37A10CCC3BB5D17D25D7887d5o7P"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частями 1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"consultantplus://offline/ref=9CA84A266053BF61D5B3159811B0F7A28EDC686C0637C66042B2F37A10CCC3BB5D17D25D7887d5o9P"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2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"consultantplus://offline/ref=9CA84A266053BF61D5B3159811B0F7A28EDC686C0637C66042B2F37A10CCC3BB5D17D25D7888d5o3P"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4 статьи 8.28.1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"consultantplus://offline/ref=9CA84A266053BF61D5B3159811B0F7A28EDC686C0637C66042B2F37A10CCC3BB5D17D25F7884d5o1P"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статьей 8.32.1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"consultantplus://offline/ref=9CA84A266053BF61D5B3159811B0F7A28EDC686C0637C66042B2F37A10CCC3BB5D17D25F7C89d5o4P"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частью 5 статьи 14.5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"consultantplus://offline/ref=9CA84A266053BF61D5B3159811B0F7A28EDC686C0637C66042B2F37A10CCC3BB5D17D25D7C83d5o5P"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частью 2 статьи 6.31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"consultantplus://offline/ref=9CA84A266053BF61D5B3159811B0F7A28EDC686C0637C66042B2F37A10CCC3BB5D17D25A7E87d5o8P"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частью 4 статьи 14.28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"consultantplus://offline/ref=9CA84A266053BF61D5B3159811B0F7A28EDC686C0637C66042B2F37A10CCC3BB5D17D25F76d8o8P"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статьями 19.7.1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"consultantplus://offline/ref=9CA84A266053BF61D5B3159811B0F7A28EDC686C0637C66042B2F37A10CCC3BB5D17D2597E85d5o3P"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19.7.2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"consultantplus://offline/ref=9CA84A266053BF61D5B3159811B0F7A28EDC686C0637C66042B2F37A10CCC3BB5D17D25D7C87d5o4P"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19.7.2-1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"consultantplus://offline/ref=9CA84A266053BF61D5B3159811B0F7A28EDC686C0637C66042B2F37A10CCC3BB5D17D2597C89d5o3P"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19.7.3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"consultantplus://offline/ref=9CA84A266053BF61D5B3159811B0F7A28EDC686C0637C66042B2F37A10CCC3BB5D17D25A7F86d5o5P"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19.7.5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"consultantplus://offline/ref=9CA84A266053BF61D5B3159811B0F7A28EDC686C0637C66042B2F37A10CCC3BB5D17D25A7C83d5o0P"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19.7.5-1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"consultantplus://offline/ref=9CA84A266053BF61D5B3159811B0F7A28EDC686C0637C66042B2F37A10CCC3BB5D17D25B7680d5o1P"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19.7.5-2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"consultantplus://offline/ref=9CA84A266053BF61D5B3159811B0F7A28EDC686C0637C66042B2F37A10CCC3BB5D17D25B7681d5o6P"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19.7.7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"consultantplus://offline/ref=9CA84A266053BF61D5B3159811B0F7A28EDC686C0637C66042B2F37A10CCC3BB5D17D25C7980d5o2P"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19.7.8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"consultantplus://offline/ref=9CA84A266053BF61D5B3159811B0F7A28EDC686C0637C66042B2F37A10CCC3BB5D17D25D7E89d5o9P"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19.7.9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"consultantplus://offline/ref=9CA84A266053BF61D5B3159811B0F7A28EDC686C0637C66042B2F37A10CCC3BB5D17D25E7984d5o7P"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19.7.12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"consultantplus://offline/ref=9CA84A266053BF61D5B3159811B0F7A28EDC686C0637C66042B2F37A10CCC3BB5D17D25F7882d5o2P"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19.7.13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"consultantplus://offline/ref=9CA84A266053BF61D5B3159811B0F7A28EDC686C0637C66042B2F37A10CCC3BB5D17D2597E815680d5oAP"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19.8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"consultantplus://offline/ref=9CA84A266053BF61D5B3159811B0F7A28EDC686C0637C66042B2F37A10CCC3BB5D17D25D7A82d5o7P" </w:instrText>
      </w:r>
      <w:r>
        <w:fldChar w:fldCharType="separate"/>
      </w:r>
      <w:r w:rsidRPr="00CC3388">
        <w:rPr>
          <w:rFonts w:eastAsiaTheme="minorHAnsi"/>
          <w:sz w:val="28"/>
          <w:szCs w:val="28"/>
          <w:lang w:eastAsia="en-US"/>
        </w:rPr>
        <w:t>19.8.3</w:t>
      </w:r>
      <w:r>
        <w:fldChar w:fldCharType="end"/>
      </w:r>
      <w:r w:rsidRPr="00CC3388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9B2751" w:rsidRPr="00CC3388" w:rsidP="009B275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C3388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суд  учитывает </w:t>
      </w:r>
      <w:r w:rsidRPr="00CC3388">
        <w:rPr>
          <w:sz w:val="28"/>
          <w:szCs w:val="28"/>
        </w:rPr>
        <w:t>характер совершенного правонарушения, 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правонарушений, суд считает необходимым и достаточным избрать наказание в виде  штрафа в минимальном размере, предусмотренном санкцией данной статьи.</w:t>
      </w:r>
    </w:p>
    <w:p w:rsidR="00476069" w:rsidP="009B2751">
      <w:pPr>
        <w:jc w:val="both"/>
        <w:rPr>
          <w:sz w:val="28"/>
          <w:szCs w:val="28"/>
        </w:rPr>
      </w:pPr>
      <w:r w:rsidRPr="00CC3388">
        <w:rPr>
          <w:sz w:val="28"/>
          <w:szCs w:val="28"/>
        </w:rPr>
        <w:tab/>
        <w:t xml:space="preserve">На основании изложенного и руководствуясь </w:t>
      </w:r>
      <w:r w:rsidRPr="00CC3388">
        <w:rPr>
          <w:sz w:val="28"/>
          <w:szCs w:val="28"/>
        </w:rPr>
        <w:t>ст.ст</w:t>
      </w:r>
      <w:r w:rsidRPr="00CC3388">
        <w:rPr>
          <w:sz w:val="28"/>
          <w:szCs w:val="28"/>
        </w:rPr>
        <w:t xml:space="preserve">. 19.7, 29.5, 29.6, 29.9 Кодекса Российской Федерации об административных правонарушениях, суд </w:t>
      </w:r>
    </w:p>
    <w:p w:rsidR="009B2751" w:rsidRPr="00CC3388" w:rsidP="009B2751">
      <w:pPr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 </w:t>
      </w:r>
    </w:p>
    <w:p w:rsidR="009B2751" w:rsidRPr="00CC3388" w:rsidP="009B2751">
      <w:pPr>
        <w:jc w:val="center"/>
        <w:rPr>
          <w:b/>
          <w:sz w:val="28"/>
          <w:szCs w:val="28"/>
        </w:rPr>
      </w:pPr>
      <w:r w:rsidRPr="00CC3388">
        <w:rPr>
          <w:b/>
          <w:sz w:val="28"/>
          <w:szCs w:val="28"/>
        </w:rPr>
        <w:t>ПОСТАНОВИЛ:</w:t>
      </w:r>
    </w:p>
    <w:p w:rsidR="009B2751" w:rsidRPr="00CC3388" w:rsidP="009B2751">
      <w:pPr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                                                 </w:t>
      </w:r>
    </w:p>
    <w:p w:rsidR="009B2751" w:rsidRPr="00B510BE" w:rsidP="00B510BE">
      <w:pPr>
        <w:ind w:firstLine="708"/>
        <w:jc w:val="both"/>
        <w:rPr>
          <w:b/>
          <w:sz w:val="28"/>
          <w:szCs w:val="28"/>
        </w:rPr>
      </w:pPr>
      <w:r w:rsidRPr="00CC3388">
        <w:rPr>
          <w:sz w:val="28"/>
          <w:szCs w:val="28"/>
        </w:rPr>
        <w:t xml:space="preserve">Признать виновным юридическое лицо </w:t>
      </w:r>
      <w:r w:rsidR="00476069">
        <w:rPr>
          <w:sz w:val="28"/>
          <w:szCs w:val="28"/>
        </w:rPr>
        <w:t xml:space="preserve">Местную общественную организацию «Федерация футбола Ленинского района», </w:t>
      </w:r>
      <w:r w:rsidRPr="00476069" w:rsidR="00476069">
        <w:rPr>
          <w:sz w:val="28"/>
          <w:szCs w:val="28"/>
        </w:rPr>
        <w:t xml:space="preserve"> </w:t>
      </w:r>
      <w:r w:rsidRPr="00CC3388" w:rsidR="00476069">
        <w:rPr>
          <w:sz w:val="28"/>
          <w:szCs w:val="28"/>
        </w:rPr>
        <w:t xml:space="preserve">ОГРН </w:t>
      </w:r>
      <w:r w:rsidRPr="00B510BE" w:rsidR="00B510BE">
        <w:rPr>
          <w:sz w:val="28"/>
          <w:szCs w:val="28"/>
        </w:rPr>
        <w:t>«данные изъяты»</w:t>
      </w:r>
      <w:r w:rsidR="00476069">
        <w:rPr>
          <w:sz w:val="28"/>
          <w:szCs w:val="28"/>
        </w:rPr>
        <w:t xml:space="preserve"> </w:t>
      </w:r>
      <w:r w:rsidRPr="00CC3388" w:rsidR="00476069">
        <w:rPr>
          <w:sz w:val="28"/>
          <w:szCs w:val="28"/>
        </w:rPr>
        <w:t xml:space="preserve"> </w:t>
      </w:r>
      <w:r w:rsidRPr="00CC3388">
        <w:rPr>
          <w:sz w:val="28"/>
          <w:szCs w:val="28"/>
        </w:rPr>
        <w:t xml:space="preserve">в совершении правонарушения, предусмотренного ст. 19.7 КоАП РФ </w:t>
      </w:r>
      <w:r w:rsidRPr="00CC3388">
        <w:rPr>
          <w:sz w:val="28"/>
          <w:szCs w:val="28"/>
        </w:rPr>
        <w:t xml:space="preserve">и подвергнуть его административному наказанию  в виде штрафа в сумме </w:t>
      </w:r>
      <w:r w:rsidR="00B510BE">
        <w:rPr>
          <w:sz w:val="28"/>
          <w:szCs w:val="28"/>
        </w:rPr>
        <w:t xml:space="preserve">                 </w:t>
      </w:r>
      <w:r w:rsidRPr="00CC3388">
        <w:rPr>
          <w:b/>
          <w:sz w:val="28"/>
          <w:szCs w:val="28"/>
        </w:rPr>
        <w:t>3</w:t>
      </w:r>
      <w:r w:rsidR="00476069">
        <w:rPr>
          <w:b/>
          <w:sz w:val="28"/>
          <w:szCs w:val="28"/>
        </w:rPr>
        <w:t xml:space="preserve"> </w:t>
      </w:r>
      <w:r w:rsidRPr="00CC3388">
        <w:rPr>
          <w:b/>
          <w:sz w:val="28"/>
          <w:szCs w:val="28"/>
        </w:rPr>
        <w:t xml:space="preserve">000 </w:t>
      </w:r>
      <w:r w:rsidRPr="00CC3388">
        <w:rPr>
          <w:b/>
          <w:sz w:val="28"/>
          <w:szCs w:val="28"/>
        </w:rPr>
        <w:t>( три тысячи)  рублей.</w:t>
      </w:r>
      <w:r w:rsidRPr="00CC3388">
        <w:rPr>
          <w:sz w:val="28"/>
          <w:szCs w:val="28"/>
        </w:rPr>
        <w:t xml:space="preserve"> </w:t>
      </w:r>
    </w:p>
    <w:p w:rsidR="009B2751" w:rsidRPr="00CC3388" w:rsidP="009B2751">
      <w:pPr>
        <w:ind w:firstLine="708"/>
        <w:jc w:val="both"/>
        <w:rPr>
          <w:sz w:val="28"/>
          <w:szCs w:val="28"/>
        </w:rPr>
      </w:pPr>
      <w:r w:rsidRPr="00CC3388">
        <w:rPr>
          <w:sz w:val="28"/>
          <w:szCs w:val="28"/>
        </w:rPr>
        <w:t>Сумму штрафа необходимо внести: получатель платежа: УФК по Республике Крым ( Главное управление Минюста России по Республике Крым и Севастополю, л/с 04751А91690), ИНН 7706808106, КПП 910201001, счет 40101810335100010001, Банк получателя: Отделение Республика Крым, БИК 043510001, КБК 318 1 16 90050 05 6000 140, ОКТМО 35701000, УИН 0. Штраф за не предоставление сведений некоммерческими организациями.</w:t>
      </w:r>
    </w:p>
    <w:p w:rsidR="009B2751" w:rsidRPr="00CC3388" w:rsidP="009B27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B2751" w:rsidRPr="00CC3388" w:rsidP="009B27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B2751" w:rsidRPr="00CC3388" w:rsidP="009B27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B2751" w:rsidRPr="00CC3388" w:rsidP="009B275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C3388">
        <w:rPr>
          <w:sz w:val="28"/>
          <w:szCs w:val="28"/>
        </w:rPr>
        <w:t>Мировой судья  судебного  участка №61</w:t>
      </w:r>
    </w:p>
    <w:p w:rsidR="009B2751" w:rsidRPr="00CC3388" w:rsidP="009B27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Ленинского судебного района </w:t>
      </w:r>
    </w:p>
    <w:p w:rsidR="009B2751" w:rsidRPr="00CC3388" w:rsidP="009B27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C3388">
        <w:rPr>
          <w:sz w:val="28"/>
          <w:szCs w:val="28"/>
        </w:rPr>
        <w:t>(Ленинский муниципальный район)</w:t>
      </w:r>
    </w:p>
    <w:p w:rsidR="009B2751" w:rsidRPr="00CC3388" w:rsidP="009B27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C3388">
        <w:rPr>
          <w:sz w:val="28"/>
          <w:szCs w:val="28"/>
        </w:rPr>
        <w:t xml:space="preserve">Республики Крым                                       </w:t>
      </w:r>
      <w:r w:rsidRPr="005314B4" w:rsidR="005314B4">
        <w:rPr>
          <w:sz w:val="28"/>
          <w:szCs w:val="28"/>
        </w:rPr>
        <w:t xml:space="preserve">                             </w:t>
      </w:r>
      <w:r w:rsidRPr="00CC3388">
        <w:rPr>
          <w:sz w:val="28"/>
          <w:szCs w:val="28"/>
        </w:rPr>
        <w:t xml:space="preserve">      И.В. Казарина</w:t>
      </w:r>
    </w:p>
    <w:p w:rsidR="009B2751" w:rsidRPr="00CC3388" w:rsidP="009B2751">
      <w:pPr>
        <w:rPr>
          <w:sz w:val="28"/>
          <w:szCs w:val="28"/>
        </w:rPr>
      </w:pPr>
    </w:p>
    <w:p w:rsidR="009B2751" w:rsidRPr="00CC3388" w:rsidP="009B2751">
      <w:pPr>
        <w:rPr>
          <w:sz w:val="28"/>
          <w:szCs w:val="28"/>
        </w:rPr>
      </w:pPr>
    </w:p>
    <w:p w:rsidR="00110D85" w:rsidRPr="00CC3388">
      <w:pPr>
        <w:rPr>
          <w:sz w:val="28"/>
          <w:szCs w:val="28"/>
        </w:rPr>
      </w:pPr>
    </w:p>
    <w:sectPr w:rsidSect="004A3158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