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9B8" w:rsidRPr="00066398" w:rsidP="0029615E">
      <w:pPr>
        <w:ind w:left="840" w:hanging="840"/>
        <w:jc w:val="right"/>
        <w:rPr>
          <w:sz w:val="22"/>
          <w:szCs w:val="22"/>
        </w:rPr>
      </w:pPr>
      <w:r w:rsidRPr="00066398">
        <w:rPr>
          <w:sz w:val="22"/>
          <w:szCs w:val="22"/>
        </w:rPr>
        <w:t>Дело №</w:t>
      </w:r>
      <w:r w:rsidRPr="00066398" w:rsidR="008E4B0E">
        <w:rPr>
          <w:sz w:val="22"/>
          <w:szCs w:val="22"/>
        </w:rPr>
        <w:t xml:space="preserve"> </w:t>
      </w:r>
      <w:r w:rsidRPr="00066398">
        <w:rPr>
          <w:sz w:val="22"/>
          <w:szCs w:val="22"/>
        </w:rPr>
        <w:t>5-</w:t>
      </w:r>
      <w:r w:rsidRPr="00066398" w:rsidR="009E3054">
        <w:rPr>
          <w:sz w:val="22"/>
          <w:szCs w:val="22"/>
        </w:rPr>
        <w:t>6</w:t>
      </w:r>
      <w:r w:rsidRPr="00066398" w:rsidR="008E4B0E">
        <w:rPr>
          <w:sz w:val="22"/>
          <w:szCs w:val="22"/>
        </w:rPr>
        <w:t>1</w:t>
      </w:r>
      <w:r w:rsidRPr="00066398">
        <w:rPr>
          <w:sz w:val="22"/>
          <w:szCs w:val="22"/>
        </w:rPr>
        <w:t>-</w:t>
      </w:r>
      <w:r w:rsidRPr="00066398" w:rsidR="008E4B0E">
        <w:rPr>
          <w:sz w:val="22"/>
          <w:szCs w:val="22"/>
        </w:rPr>
        <w:t>361</w:t>
      </w:r>
      <w:r w:rsidRPr="00066398">
        <w:rPr>
          <w:sz w:val="22"/>
          <w:szCs w:val="22"/>
        </w:rPr>
        <w:t>/20</w:t>
      </w:r>
      <w:r w:rsidRPr="00066398" w:rsidR="009D1389">
        <w:rPr>
          <w:sz w:val="22"/>
          <w:szCs w:val="22"/>
        </w:rPr>
        <w:t>2</w:t>
      </w:r>
      <w:r w:rsidRPr="00066398" w:rsidR="008E4B0E">
        <w:rPr>
          <w:sz w:val="22"/>
          <w:szCs w:val="22"/>
        </w:rPr>
        <w:t>4</w:t>
      </w:r>
    </w:p>
    <w:p w:rsidR="0029615E" w:rsidRPr="00066398" w:rsidP="0029615E">
      <w:pPr>
        <w:jc w:val="right"/>
        <w:rPr>
          <w:sz w:val="22"/>
          <w:szCs w:val="22"/>
        </w:rPr>
      </w:pPr>
      <w:r w:rsidRPr="00066398">
        <w:rPr>
          <w:sz w:val="22"/>
          <w:szCs w:val="22"/>
        </w:rPr>
        <w:t>УИД 91MS0061-01-2024-001163-34</w:t>
      </w:r>
    </w:p>
    <w:p w:rsidR="0029615E" w:rsidRPr="00066398" w:rsidP="0029615E">
      <w:pPr>
        <w:ind w:left="840" w:hanging="840"/>
        <w:jc w:val="right"/>
        <w:rPr>
          <w:sz w:val="22"/>
          <w:szCs w:val="22"/>
          <w:lang w:val="uk-UA"/>
        </w:rPr>
      </w:pPr>
      <w:r w:rsidRPr="00066398">
        <w:rPr>
          <w:sz w:val="22"/>
          <w:szCs w:val="22"/>
        </w:rPr>
        <w:t>УИН 0410760300615003612420110</w:t>
      </w:r>
    </w:p>
    <w:p w:rsidR="00BA78F7" w:rsidRPr="00066398" w:rsidP="0029615E">
      <w:pPr>
        <w:jc w:val="center"/>
        <w:rPr>
          <w:b/>
          <w:sz w:val="22"/>
          <w:szCs w:val="22"/>
        </w:rPr>
      </w:pPr>
    </w:p>
    <w:p w:rsidR="0099016B" w:rsidRPr="00066398" w:rsidP="0029615E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ПОСТАНОВЛЕНИЕ</w:t>
      </w:r>
    </w:p>
    <w:p w:rsidR="0029615E" w:rsidRPr="00066398" w:rsidP="0029615E">
      <w:pPr>
        <w:jc w:val="center"/>
        <w:rPr>
          <w:sz w:val="22"/>
          <w:szCs w:val="22"/>
        </w:rPr>
      </w:pPr>
    </w:p>
    <w:p w:rsidR="002411D4" w:rsidRPr="00066398" w:rsidP="0029615E">
      <w:pPr>
        <w:jc w:val="both"/>
        <w:rPr>
          <w:sz w:val="22"/>
          <w:szCs w:val="22"/>
        </w:rPr>
      </w:pPr>
      <w:r w:rsidRPr="00066398">
        <w:rPr>
          <w:sz w:val="22"/>
          <w:szCs w:val="22"/>
        </w:rPr>
        <w:t>3</w:t>
      </w:r>
      <w:r w:rsidRPr="00066398" w:rsidR="00BD40BA">
        <w:rPr>
          <w:sz w:val="22"/>
          <w:szCs w:val="22"/>
        </w:rPr>
        <w:t>0</w:t>
      </w:r>
      <w:r w:rsidRPr="00066398">
        <w:rPr>
          <w:sz w:val="22"/>
          <w:szCs w:val="22"/>
        </w:rPr>
        <w:t xml:space="preserve"> июля 2024</w:t>
      </w:r>
      <w:r w:rsidRPr="00066398" w:rsidR="002C79B8">
        <w:rPr>
          <w:sz w:val="22"/>
          <w:szCs w:val="22"/>
        </w:rPr>
        <w:t xml:space="preserve"> </w:t>
      </w:r>
      <w:r w:rsidRPr="00066398">
        <w:rPr>
          <w:sz w:val="22"/>
          <w:szCs w:val="22"/>
        </w:rPr>
        <w:t>г</w:t>
      </w:r>
      <w:r w:rsidRPr="00066398" w:rsidR="002C79B8">
        <w:rPr>
          <w:sz w:val="22"/>
          <w:szCs w:val="22"/>
        </w:rPr>
        <w:t>ода</w:t>
      </w:r>
      <w:r w:rsidRPr="00066398">
        <w:rPr>
          <w:sz w:val="22"/>
          <w:szCs w:val="22"/>
        </w:rPr>
        <w:t xml:space="preserve">                            </w:t>
      </w:r>
      <w:r w:rsidR="00047A1B">
        <w:rPr>
          <w:sz w:val="22"/>
          <w:szCs w:val="22"/>
        </w:rPr>
        <w:t xml:space="preserve">                                 </w:t>
      </w:r>
      <w:r w:rsidRPr="00066398">
        <w:rPr>
          <w:sz w:val="22"/>
          <w:szCs w:val="22"/>
        </w:rPr>
        <w:t xml:space="preserve">            </w:t>
      </w:r>
      <w:r w:rsidR="00066398">
        <w:rPr>
          <w:sz w:val="22"/>
          <w:szCs w:val="22"/>
        </w:rPr>
        <w:t xml:space="preserve">                                </w:t>
      </w:r>
      <w:r w:rsidRPr="00066398">
        <w:rPr>
          <w:sz w:val="22"/>
          <w:szCs w:val="22"/>
        </w:rPr>
        <w:t xml:space="preserve">   </w:t>
      </w:r>
      <w:r w:rsidRPr="00066398" w:rsidR="00BA78F7">
        <w:rPr>
          <w:sz w:val="22"/>
          <w:szCs w:val="22"/>
        </w:rPr>
        <w:t xml:space="preserve">     </w:t>
      </w:r>
      <w:r w:rsidRPr="00066398">
        <w:rPr>
          <w:sz w:val="22"/>
          <w:szCs w:val="22"/>
        </w:rPr>
        <w:t xml:space="preserve">  </w:t>
      </w:r>
      <w:r w:rsidRPr="00066398" w:rsidR="00705C5B">
        <w:rPr>
          <w:sz w:val="22"/>
          <w:szCs w:val="22"/>
        </w:rPr>
        <w:t xml:space="preserve">   </w:t>
      </w:r>
      <w:r w:rsidRPr="00066398">
        <w:rPr>
          <w:sz w:val="22"/>
          <w:szCs w:val="22"/>
        </w:rPr>
        <w:t xml:space="preserve"> пгт.</w:t>
      </w:r>
      <w:r w:rsidRPr="00066398" w:rsidR="00A561A4">
        <w:rPr>
          <w:sz w:val="22"/>
          <w:szCs w:val="22"/>
        </w:rPr>
        <w:t xml:space="preserve"> </w:t>
      </w:r>
      <w:r w:rsidRPr="00066398">
        <w:rPr>
          <w:sz w:val="22"/>
          <w:szCs w:val="22"/>
        </w:rPr>
        <w:t>Ленино</w:t>
      </w:r>
    </w:p>
    <w:p w:rsidR="002411D4" w:rsidRPr="00066398" w:rsidP="0029615E">
      <w:pPr>
        <w:jc w:val="both"/>
        <w:rPr>
          <w:sz w:val="22"/>
          <w:szCs w:val="22"/>
        </w:rPr>
      </w:pPr>
      <w:r w:rsidRPr="00066398">
        <w:rPr>
          <w:sz w:val="22"/>
          <w:szCs w:val="22"/>
        </w:rPr>
        <w:tab/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М</w:t>
      </w:r>
      <w:r w:rsidRPr="00066398" w:rsidR="009E3054">
        <w:rPr>
          <w:sz w:val="22"/>
          <w:szCs w:val="22"/>
        </w:rPr>
        <w:t>ирово</w:t>
      </w:r>
      <w:r w:rsidRPr="00066398">
        <w:rPr>
          <w:sz w:val="22"/>
          <w:szCs w:val="22"/>
        </w:rPr>
        <w:t>й</w:t>
      </w:r>
      <w:r w:rsidRPr="00066398" w:rsidR="009E3054">
        <w:rPr>
          <w:sz w:val="22"/>
          <w:szCs w:val="22"/>
        </w:rPr>
        <w:t xml:space="preserve"> судь</w:t>
      </w:r>
      <w:r w:rsidRPr="00066398">
        <w:rPr>
          <w:sz w:val="22"/>
          <w:szCs w:val="22"/>
        </w:rPr>
        <w:t>я</w:t>
      </w:r>
      <w:r w:rsidRPr="00066398" w:rsidR="0085068B">
        <w:rPr>
          <w:sz w:val="22"/>
          <w:szCs w:val="22"/>
        </w:rPr>
        <w:t xml:space="preserve"> судебного участка №6</w:t>
      </w:r>
      <w:r w:rsidRPr="00066398">
        <w:rPr>
          <w:sz w:val="22"/>
          <w:szCs w:val="22"/>
        </w:rPr>
        <w:t>1</w:t>
      </w:r>
      <w:r w:rsidRPr="00066398" w:rsidR="0085068B">
        <w:rPr>
          <w:sz w:val="22"/>
          <w:szCs w:val="22"/>
        </w:rPr>
        <w:t xml:space="preserve"> Ленинского судебного района (Ленинский муниципальный район) Республики Крым </w:t>
      </w:r>
      <w:r w:rsidRPr="00066398">
        <w:rPr>
          <w:sz w:val="22"/>
          <w:szCs w:val="22"/>
        </w:rPr>
        <w:t>Баркалов А.В.</w:t>
      </w:r>
      <w:r w:rsidRPr="00066398" w:rsidR="0026362F">
        <w:rPr>
          <w:sz w:val="22"/>
          <w:szCs w:val="22"/>
        </w:rPr>
        <w:t xml:space="preserve">, </w:t>
      </w:r>
      <w:r w:rsidRPr="00066398" w:rsidR="00806FD8">
        <w:rPr>
          <w:sz w:val="22"/>
          <w:szCs w:val="22"/>
        </w:rPr>
        <w:t>при подготовке дела к рассмотрению по делу об административном правонарушении, предусмотренном ч.</w:t>
      </w:r>
      <w:r w:rsidRPr="00066398">
        <w:rPr>
          <w:sz w:val="22"/>
          <w:szCs w:val="22"/>
        </w:rPr>
        <w:t xml:space="preserve"> 4</w:t>
      </w:r>
      <w:r w:rsidRPr="00066398" w:rsidR="00806FD8">
        <w:rPr>
          <w:sz w:val="22"/>
          <w:szCs w:val="22"/>
        </w:rPr>
        <w:t xml:space="preserve"> ст.</w:t>
      </w:r>
      <w:r w:rsidRPr="00066398">
        <w:rPr>
          <w:sz w:val="22"/>
          <w:szCs w:val="22"/>
        </w:rPr>
        <w:t xml:space="preserve"> 20.8 КоАП РФ в отношении</w:t>
      </w:r>
    </w:p>
    <w:p w:rsidR="0085068B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b/>
          <w:sz w:val="22"/>
          <w:szCs w:val="22"/>
        </w:rPr>
        <w:t>Броварн</w:t>
      </w:r>
      <w:r w:rsidRPr="00066398">
        <w:rPr>
          <w:b/>
          <w:sz w:val="22"/>
          <w:szCs w:val="22"/>
        </w:rPr>
        <w:t>ик</w:t>
      </w:r>
      <w:r w:rsidRPr="00066398" w:rsidR="00106B83">
        <w:rPr>
          <w:b/>
          <w:sz w:val="22"/>
          <w:szCs w:val="22"/>
        </w:rPr>
        <w:t>а</w:t>
      </w:r>
      <w:r w:rsidRPr="00066398">
        <w:rPr>
          <w:b/>
          <w:sz w:val="22"/>
          <w:szCs w:val="22"/>
        </w:rPr>
        <w:t xml:space="preserve"> Василия Николаевича</w:t>
      </w:r>
      <w:r w:rsidRPr="00066398" w:rsidR="0099016B">
        <w:rPr>
          <w:sz w:val="22"/>
          <w:szCs w:val="22"/>
        </w:rPr>
        <w:t>,</w:t>
      </w:r>
      <w:r w:rsidRPr="00066398" w:rsidR="00106B83">
        <w:rPr>
          <w:sz w:val="22"/>
          <w:szCs w:val="22"/>
        </w:rPr>
        <w:t xml:space="preserve"> </w:t>
      </w:r>
      <w:r w:rsidR="004D35BE">
        <w:rPr>
          <w:sz w:val="22"/>
          <w:szCs w:val="22"/>
        </w:rPr>
        <w:t xml:space="preserve"> </w:t>
      </w:r>
      <w:r w:rsidR="004D35BE">
        <w:rPr>
          <w:sz w:val="28"/>
          <w:szCs w:val="28"/>
        </w:rPr>
        <w:t>(данные изъяты)</w:t>
      </w:r>
    </w:p>
    <w:p w:rsidR="00650CE0" w:rsidRPr="00066398" w:rsidP="0029615E">
      <w:pPr>
        <w:ind w:firstLine="708"/>
        <w:jc w:val="both"/>
        <w:rPr>
          <w:b/>
          <w:sz w:val="22"/>
          <w:szCs w:val="22"/>
        </w:rPr>
      </w:pPr>
    </w:p>
    <w:p w:rsidR="002411D4" w:rsidRPr="00066398" w:rsidP="0029615E">
      <w:pPr>
        <w:jc w:val="center"/>
        <w:rPr>
          <w:sz w:val="22"/>
          <w:szCs w:val="22"/>
        </w:rPr>
      </w:pPr>
      <w:r w:rsidRPr="00066398">
        <w:rPr>
          <w:sz w:val="22"/>
          <w:szCs w:val="22"/>
        </w:rPr>
        <w:t>установил:</w:t>
      </w:r>
    </w:p>
    <w:p w:rsidR="009362D1" w:rsidRPr="00066398" w:rsidP="0029615E">
      <w:pPr>
        <w:jc w:val="center"/>
        <w:rPr>
          <w:b/>
          <w:sz w:val="22"/>
          <w:szCs w:val="22"/>
        </w:rPr>
      </w:pPr>
    </w:p>
    <w:p w:rsidR="009E3054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Согласно</w:t>
      </w:r>
      <w:r w:rsidRPr="00066398" w:rsidR="002411D4">
        <w:rPr>
          <w:sz w:val="22"/>
          <w:szCs w:val="22"/>
        </w:rPr>
        <w:t xml:space="preserve"> протокол</w:t>
      </w:r>
      <w:r w:rsidRPr="00066398">
        <w:rPr>
          <w:sz w:val="22"/>
          <w:szCs w:val="22"/>
        </w:rPr>
        <w:t>у</w:t>
      </w:r>
      <w:r w:rsidRPr="00066398" w:rsidR="002411D4">
        <w:rPr>
          <w:sz w:val="22"/>
          <w:szCs w:val="22"/>
        </w:rPr>
        <w:t xml:space="preserve"> об адм</w:t>
      </w:r>
      <w:r w:rsidRPr="00066398" w:rsidR="00A56192">
        <w:rPr>
          <w:sz w:val="22"/>
          <w:szCs w:val="22"/>
        </w:rPr>
        <w:t>инистративном правонарушении</w:t>
      </w:r>
      <w:r w:rsidRPr="00066398" w:rsidR="009362D1">
        <w:rPr>
          <w:sz w:val="22"/>
          <w:szCs w:val="22"/>
        </w:rPr>
        <w:t xml:space="preserve"> </w:t>
      </w:r>
      <w:r w:rsidR="004D35BE">
        <w:rPr>
          <w:sz w:val="28"/>
          <w:szCs w:val="28"/>
        </w:rPr>
        <w:t>(данные изъяты)</w:t>
      </w:r>
      <w:r w:rsidR="004D35BE">
        <w:rPr>
          <w:sz w:val="22"/>
          <w:szCs w:val="22"/>
        </w:rPr>
        <w:t xml:space="preserve"> </w:t>
      </w:r>
      <w:r w:rsidRPr="00066398">
        <w:rPr>
          <w:sz w:val="22"/>
          <w:szCs w:val="22"/>
        </w:rPr>
        <w:t xml:space="preserve"> </w:t>
      </w:r>
      <w:r w:rsidRPr="00066398" w:rsidR="00650CE0">
        <w:rPr>
          <w:sz w:val="22"/>
          <w:szCs w:val="22"/>
        </w:rPr>
        <w:t>Броварник</w:t>
      </w:r>
      <w:r w:rsidRPr="00066398" w:rsidR="00650CE0">
        <w:rPr>
          <w:sz w:val="22"/>
          <w:szCs w:val="22"/>
        </w:rPr>
        <w:t xml:space="preserve"> В.Н. </w:t>
      </w:r>
      <w:r w:rsidRPr="00066398" w:rsidR="00A37C59">
        <w:rPr>
          <w:sz w:val="22"/>
          <w:szCs w:val="22"/>
        </w:rPr>
        <w:t xml:space="preserve">по месту жительства по адресу: </w:t>
      </w:r>
      <w:r w:rsidR="004D35BE">
        <w:rPr>
          <w:sz w:val="22"/>
          <w:szCs w:val="22"/>
        </w:rPr>
        <w:t xml:space="preserve"> </w:t>
      </w:r>
      <w:r w:rsidR="004D35BE">
        <w:rPr>
          <w:sz w:val="28"/>
          <w:szCs w:val="28"/>
        </w:rPr>
        <w:t>(данные изъяты)</w:t>
      </w:r>
      <w:r w:rsidRPr="00066398" w:rsidR="00A37C59">
        <w:rPr>
          <w:sz w:val="22"/>
          <w:szCs w:val="22"/>
        </w:rPr>
        <w:t xml:space="preserve">, </w:t>
      </w:r>
      <w:r w:rsidRPr="00066398" w:rsidR="00650CE0">
        <w:rPr>
          <w:sz w:val="22"/>
          <w:szCs w:val="22"/>
        </w:rPr>
        <w:t xml:space="preserve">незаконно хранил 26 охотничьих патронов, которые согласно заключению эксперта </w:t>
      </w:r>
      <w:r w:rsidR="004D35BE">
        <w:rPr>
          <w:sz w:val="22"/>
          <w:szCs w:val="22"/>
        </w:rPr>
        <w:t xml:space="preserve"> </w:t>
      </w:r>
      <w:r w:rsidR="004D35BE">
        <w:rPr>
          <w:sz w:val="28"/>
          <w:szCs w:val="28"/>
        </w:rPr>
        <w:t>(данные изъяты)</w:t>
      </w:r>
      <w:r w:rsidRPr="00066398" w:rsidR="00650CE0">
        <w:rPr>
          <w:sz w:val="22"/>
          <w:szCs w:val="22"/>
        </w:rPr>
        <w:t xml:space="preserve"> г. являются патронами к гладкоствольным о</w:t>
      </w:r>
      <w:r w:rsidRPr="00066398" w:rsidR="00A37C59">
        <w:rPr>
          <w:sz w:val="22"/>
          <w:szCs w:val="22"/>
        </w:rPr>
        <w:t>хотничьим ружьям 16 калибра, изготовлены промышленным способом для производства выстрелов пригодны, а также 481 капсюль, изготовленные промышленным способом, в нарушение п. 54 Постановления Правительства Российской Федерации от</w:t>
      </w:r>
      <w:r w:rsidRPr="00066398" w:rsidR="00A37C59">
        <w:rPr>
          <w:sz w:val="22"/>
          <w:szCs w:val="22"/>
        </w:rPr>
        <w:t xml:space="preserve"> </w:t>
      </w:r>
      <w:r w:rsidRPr="00066398" w:rsidR="00A37C59">
        <w:rPr>
          <w:sz w:val="22"/>
          <w:szCs w:val="22"/>
        </w:rPr>
        <w:t>21.07.1998 г</w:t>
      </w:r>
      <w:r w:rsidRPr="00066398" w:rsidR="00A37C59">
        <w:rPr>
          <w:sz w:val="22"/>
          <w:szCs w:val="22"/>
        </w:rPr>
        <w:t>. № 814</w:t>
      </w:r>
      <w:r w:rsidRPr="00066398" w:rsidR="00EA7885">
        <w:rPr>
          <w:sz w:val="22"/>
          <w:szCs w:val="22"/>
        </w:rPr>
        <w:t>.</w:t>
      </w:r>
      <w:r w:rsidRPr="00066398" w:rsidR="009D1389">
        <w:rPr>
          <w:sz w:val="22"/>
          <w:szCs w:val="22"/>
        </w:rPr>
        <w:t xml:space="preserve"> </w:t>
      </w:r>
    </w:p>
    <w:p w:rsidR="00BD40BA" w:rsidRPr="00BD40BA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 xml:space="preserve">Броварник В.Н. </w:t>
      </w:r>
      <w:r w:rsidRPr="00BD40BA">
        <w:rPr>
          <w:sz w:val="22"/>
          <w:szCs w:val="22"/>
        </w:rPr>
        <w:t>в судебное заседа</w:t>
      </w:r>
      <w:r w:rsidRPr="00BD40BA">
        <w:rPr>
          <w:sz w:val="22"/>
          <w:szCs w:val="22"/>
        </w:rPr>
        <w:t>ние явился, вину в совершении указанного правонарушения признал, в полном объеме.</w:t>
      </w:r>
    </w:p>
    <w:p w:rsidR="00BD40BA" w:rsidRPr="00BD40BA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 xml:space="preserve">Выслушав лицо, в отношении которого ведется производство по делу об административном правонарушении, исследовав письменные материалы дела, суд приходит к следующему. </w:t>
      </w:r>
    </w:p>
    <w:p w:rsidR="00BD40BA" w:rsidRPr="00BD40BA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>Часть 4</w:t>
      </w:r>
      <w:r w:rsidRPr="00BD40BA">
        <w:rPr>
          <w:sz w:val="22"/>
          <w:szCs w:val="22"/>
        </w:rPr>
        <w:t xml:space="preserve"> ст. 20.8 КоАП РФ предусматривает административную ответственность за нарушение правил хранения, ношения или уничтожения оружия и патронов к нему гражданами, за исключением случаев, предусмотренных частями 4.1, 4.3, 4.5 настоящей статьи. </w:t>
      </w:r>
    </w:p>
    <w:p w:rsidR="00BD40BA" w:rsidRPr="00BD40BA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>Объективную сторо</w:t>
      </w:r>
      <w:r w:rsidRPr="00BD40BA">
        <w:rPr>
          <w:sz w:val="22"/>
          <w:szCs w:val="22"/>
        </w:rPr>
        <w:t xml:space="preserve">ну данного правонарушения характеризуют действия либо бездействие, связанные с нарушением соответствующих правил хранения, ношения или уничтожения оружия и патронов к нему. </w:t>
      </w:r>
    </w:p>
    <w:p w:rsidR="0099578D" w:rsidRPr="00066398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 xml:space="preserve">В силу ч. 1 ст. 22 Федерального закона от 13.12.1996 </w:t>
      </w:r>
      <w:r w:rsidRPr="00066398">
        <w:rPr>
          <w:sz w:val="22"/>
          <w:szCs w:val="22"/>
        </w:rPr>
        <w:t>№</w:t>
      </w:r>
      <w:r w:rsidRPr="00BD40BA">
        <w:rPr>
          <w:sz w:val="22"/>
          <w:szCs w:val="22"/>
        </w:rPr>
        <w:t xml:space="preserve"> 150-ФЗ </w:t>
      </w:r>
      <w:r w:rsidRPr="00066398">
        <w:rPr>
          <w:sz w:val="22"/>
          <w:szCs w:val="22"/>
        </w:rPr>
        <w:t>«</w:t>
      </w:r>
      <w:r w:rsidRPr="00BD40BA">
        <w:rPr>
          <w:sz w:val="22"/>
          <w:szCs w:val="22"/>
        </w:rPr>
        <w:t>Об оружии</w:t>
      </w:r>
      <w:r w:rsidRPr="00066398">
        <w:rPr>
          <w:sz w:val="22"/>
          <w:szCs w:val="22"/>
        </w:rPr>
        <w:t>»</w:t>
      </w:r>
      <w:r w:rsidRPr="00BD40BA">
        <w:rPr>
          <w:sz w:val="22"/>
          <w:szCs w:val="22"/>
        </w:rPr>
        <w:t xml:space="preserve"> хранение</w:t>
      </w:r>
      <w:r w:rsidRPr="00BD40BA">
        <w:rPr>
          <w:sz w:val="22"/>
          <w:szCs w:val="22"/>
        </w:rPr>
        <w:t xml:space="preserve">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</w:t>
      </w:r>
      <w:r w:rsidRPr="00BD40BA">
        <w:rPr>
          <w:sz w:val="22"/>
          <w:szCs w:val="22"/>
        </w:rPr>
        <w:t xml:space="preserve">анение и ношение оружия. </w:t>
      </w:r>
    </w:p>
    <w:p w:rsidR="00BD40BA" w:rsidRPr="00BD40BA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>Аналогичные требования установлены пунктом 54 Правил оборота гражданского и служебного оружия и патронов к нему на территории Российской Федерации, утвержденных во исполнение указанного Закона постановлением Правительства Российск</w:t>
      </w:r>
      <w:r w:rsidRPr="00BD40BA">
        <w:rPr>
          <w:sz w:val="22"/>
          <w:szCs w:val="22"/>
        </w:rPr>
        <w:t xml:space="preserve">ой Федерации от 21.06.1998 </w:t>
      </w:r>
      <w:r w:rsidRPr="00066398" w:rsidR="0099578D">
        <w:rPr>
          <w:sz w:val="22"/>
          <w:szCs w:val="22"/>
        </w:rPr>
        <w:t>№</w:t>
      </w:r>
      <w:r w:rsidRPr="00BD40BA">
        <w:rPr>
          <w:sz w:val="22"/>
          <w:szCs w:val="22"/>
        </w:rPr>
        <w:t xml:space="preserve"> 814 </w:t>
      </w:r>
      <w:r w:rsidRPr="00066398" w:rsidR="0099578D">
        <w:rPr>
          <w:sz w:val="22"/>
          <w:szCs w:val="22"/>
        </w:rPr>
        <w:t>«</w:t>
      </w:r>
      <w:r w:rsidRPr="00BD40BA">
        <w:rPr>
          <w:sz w:val="22"/>
          <w:szCs w:val="22"/>
        </w:rPr>
        <w:t>О мерах по регулированию оборота гражданского и служебного оружия и патронов к нему на территории Российской Федерации</w:t>
      </w:r>
      <w:r w:rsidRPr="00066398" w:rsidR="0099578D">
        <w:rPr>
          <w:sz w:val="22"/>
          <w:szCs w:val="22"/>
        </w:rPr>
        <w:t>»</w:t>
      </w:r>
      <w:r w:rsidRPr="00BD40BA">
        <w:rPr>
          <w:sz w:val="22"/>
          <w:szCs w:val="22"/>
        </w:rPr>
        <w:t xml:space="preserve">. </w:t>
      </w:r>
    </w:p>
    <w:p w:rsidR="00BD40BA" w:rsidRPr="00BD40BA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>Принадлежащие гражданам Российской Федерации оружие и патроны, а также инициирующие и воспламеняющие вещества и материалы (порох, капсюли) для самостоятельного снаряжения патронов к гражданскому огнестрельному длинноствольному оружию должны храниться по ме</w:t>
      </w:r>
      <w:r w:rsidRPr="00BD40BA">
        <w:rPr>
          <w:sz w:val="22"/>
          <w:szCs w:val="22"/>
        </w:rPr>
        <w:t>сту их жительства с соблюдением условий, обеспечивающих их сохранность, безопасность хранения и исключающих доступ к ним посторонних лиц, в запирающихся на замок (замки) сейфах, сейфовых шкафах или металлических шкафах для хранения оружия, ящиках из высоко</w:t>
      </w:r>
      <w:r w:rsidRPr="00BD40BA">
        <w:rPr>
          <w:sz w:val="22"/>
          <w:szCs w:val="22"/>
        </w:rPr>
        <w:t>прочных материалов либо в деревянных ящиках, обитых железом. Федеральная служба войск национальной гвардии Российской Федерации, ее территориальные органы, органы внутренних дел по месту жительства (пребывания) владельцев имеют право проверять условия хран</w:t>
      </w:r>
      <w:r w:rsidRPr="00BD40BA">
        <w:rPr>
          <w:sz w:val="22"/>
          <w:szCs w:val="22"/>
        </w:rPr>
        <w:t xml:space="preserve">ения зарегистрированного оружия (пункт 59 данных Правил). 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 xml:space="preserve">Кроме признания, вина </w:t>
      </w:r>
      <w:r w:rsidRPr="00066398" w:rsidR="0099578D">
        <w:rPr>
          <w:sz w:val="22"/>
          <w:szCs w:val="22"/>
        </w:rPr>
        <w:t xml:space="preserve">Броварника В.Н. </w:t>
      </w:r>
      <w:r w:rsidRPr="00BD40BA">
        <w:rPr>
          <w:sz w:val="22"/>
          <w:szCs w:val="22"/>
        </w:rPr>
        <w:t>в совершении административного правонарушения, предусмотренного ч. 4 ст. 20.8 КоАП РФ, подтверждается следующими доказательствами:</w:t>
      </w:r>
      <w:r w:rsidRPr="00066398" w:rsidR="0099578D">
        <w:rPr>
          <w:sz w:val="22"/>
          <w:szCs w:val="22"/>
        </w:rPr>
        <w:t xml:space="preserve"> протоколом об административном правонарушении </w:t>
      </w:r>
      <w:r w:rsidR="004D35BE">
        <w:rPr>
          <w:sz w:val="22"/>
          <w:szCs w:val="22"/>
        </w:rPr>
        <w:t xml:space="preserve"> </w:t>
      </w:r>
      <w:r w:rsidR="004D35BE">
        <w:rPr>
          <w:sz w:val="28"/>
          <w:szCs w:val="28"/>
        </w:rPr>
        <w:t>(данные изъяты)</w:t>
      </w:r>
    </w:p>
    <w:p w:rsidR="00BD40BA" w:rsidRPr="00BD40BA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 xml:space="preserve">Оценивая исследованные в судебном заседании доказательства, мировой судья признает, что данные доказательства достаточны, объективны, непротиворечивы, получены с соблюдением норм закона, дополняют друг друга. </w:t>
      </w:r>
      <w:r w:rsidRPr="00066398" w:rsidR="00106B83">
        <w:rPr>
          <w:sz w:val="22"/>
          <w:szCs w:val="22"/>
        </w:rPr>
        <w:t>Броварник В.Н.</w:t>
      </w:r>
      <w:r w:rsidRPr="00BD40BA">
        <w:rPr>
          <w:sz w:val="22"/>
          <w:szCs w:val="22"/>
        </w:rPr>
        <w:t xml:space="preserve"> осуществил </w:t>
      </w:r>
      <w:r w:rsidRPr="00066398" w:rsidR="00106B83">
        <w:rPr>
          <w:sz w:val="22"/>
          <w:szCs w:val="22"/>
        </w:rPr>
        <w:t xml:space="preserve">незаконное </w:t>
      </w:r>
      <w:r w:rsidRPr="00BD40BA">
        <w:rPr>
          <w:sz w:val="22"/>
          <w:szCs w:val="22"/>
        </w:rPr>
        <w:t xml:space="preserve">хранение </w:t>
      </w:r>
      <w:r w:rsidRPr="00066398" w:rsidR="00106B83">
        <w:rPr>
          <w:sz w:val="22"/>
          <w:szCs w:val="22"/>
        </w:rPr>
        <w:t>патронов</w:t>
      </w:r>
      <w:r w:rsidRPr="00BD40BA">
        <w:rPr>
          <w:sz w:val="22"/>
          <w:szCs w:val="22"/>
        </w:rPr>
        <w:t xml:space="preserve">, то есть совершил административное правонарушение, предусмотренное ч. 4 ст. 20.8 КоАП РФ. </w:t>
      </w:r>
    </w:p>
    <w:p w:rsidR="00BD40BA" w:rsidRPr="00BD40BA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 xml:space="preserve">При назначении </w:t>
      </w:r>
      <w:r w:rsidRPr="00066398" w:rsidR="00106B83">
        <w:rPr>
          <w:sz w:val="22"/>
          <w:szCs w:val="22"/>
        </w:rPr>
        <w:t>Броварнику В.Н.</w:t>
      </w:r>
      <w:r w:rsidRPr="00BD40BA">
        <w:rPr>
          <w:sz w:val="22"/>
          <w:szCs w:val="22"/>
        </w:rPr>
        <w:t xml:space="preserve"> наказания суд учитывает характер совершенного им административного правонарушения, личность виновного, его имущественное полож</w:t>
      </w:r>
      <w:r w:rsidRPr="00BD40BA">
        <w:rPr>
          <w:sz w:val="22"/>
          <w:szCs w:val="22"/>
        </w:rPr>
        <w:t xml:space="preserve">ение. 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 xml:space="preserve">В качестве смягчающего административную ответственность обстоятельства судом учтено наличие у </w:t>
      </w:r>
      <w:r w:rsidRPr="00066398">
        <w:rPr>
          <w:sz w:val="22"/>
          <w:szCs w:val="22"/>
        </w:rPr>
        <w:t>Броварника В.Н.</w:t>
      </w:r>
      <w:r w:rsidRPr="00BD40BA">
        <w:rPr>
          <w:sz w:val="22"/>
          <w:szCs w:val="22"/>
        </w:rPr>
        <w:t xml:space="preserve"> на иждивении </w:t>
      </w:r>
      <w:r w:rsidRPr="00066398">
        <w:rPr>
          <w:sz w:val="22"/>
          <w:szCs w:val="22"/>
        </w:rPr>
        <w:t>одного</w:t>
      </w:r>
      <w:r w:rsidRPr="00BD40BA">
        <w:rPr>
          <w:sz w:val="22"/>
          <w:szCs w:val="22"/>
        </w:rPr>
        <w:t xml:space="preserve"> </w:t>
      </w:r>
      <w:r w:rsidRPr="00066398">
        <w:rPr>
          <w:sz w:val="22"/>
          <w:szCs w:val="22"/>
        </w:rPr>
        <w:t>малолетнего ребенка, признание вины, раскаяние. О</w:t>
      </w:r>
      <w:r w:rsidRPr="00BD40BA">
        <w:rPr>
          <w:sz w:val="22"/>
          <w:szCs w:val="22"/>
        </w:rPr>
        <w:t xml:space="preserve">тягчающих обстоятельств судом не установлено. </w:t>
      </w:r>
    </w:p>
    <w:p w:rsidR="00BD40BA" w:rsidRPr="00BD40BA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>Принимая во внимание ха</w:t>
      </w:r>
      <w:r w:rsidRPr="00BD40BA">
        <w:rPr>
          <w:sz w:val="22"/>
          <w:szCs w:val="22"/>
        </w:rPr>
        <w:t xml:space="preserve">рактер и степень общественной опасности совершенного правонарушения, отсутствие отягчающих обстоятельств, мировой судья полагает справедливым назначить </w:t>
      </w:r>
      <w:r w:rsidRPr="00066398" w:rsidR="00106B83">
        <w:rPr>
          <w:sz w:val="22"/>
          <w:szCs w:val="22"/>
        </w:rPr>
        <w:t>Броварнику В.Н.</w:t>
      </w:r>
      <w:r w:rsidRPr="00BD40BA">
        <w:rPr>
          <w:sz w:val="22"/>
          <w:szCs w:val="22"/>
        </w:rPr>
        <w:t xml:space="preserve"> административное наказание в пределах санкции статьи, в виде административного штрафа. </w:t>
      </w:r>
    </w:p>
    <w:p w:rsidR="00BD40BA" w:rsidRPr="00BD40BA" w:rsidP="0029615E">
      <w:pPr>
        <w:ind w:firstLine="567"/>
        <w:jc w:val="both"/>
        <w:rPr>
          <w:sz w:val="22"/>
          <w:szCs w:val="22"/>
        </w:rPr>
      </w:pPr>
      <w:r w:rsidRPr="00BD40BA">
        <w:rPr>
          <w:sz w:val="22"/>
          <w:szCs w:val="22"/>
        </w:rPr>
        <w:t>Учитывая вышеизложенное и руководствуясь ч. 4 ст. 20.8</w:t>
      </w:r>
      <w:r w:rsidRPr="00066398" w:rsidR="00106B83">
        <w:rPr>
          <w:sz w:val="22"/>
          <w:szCs w:val="22"/>
        </w:rPr>
        <w:t>, 29.10 КоАП РФ, мировой судья</w:t>
      </w:r>
    </w:p>
    <w:p w:rsidR="00BD40BA" w:rsidRPr="00BD40BA" w:rsidP="0029615E">
      <w:pPr>
        <w:jc w:val="center"/>
        <w:rPr>
          <w:sz w:val="22"/>
          <w:szCs w:val="22"/>
        </w:rPr>
      </w:pPr>
    </w:p>
    <w:p w:rsidR="00BD40BA" w:rsidRPr="00BD40BA" w:rsidP="0029615E">
      <w:pPr>
        <w:jc w:val="center"/>
        <w:rPr>
          <w:sz w:val="22"/>
          <w:szCs w:val="22"/>
        </w:rPr>
      </w:pPr>
      <w:r w:rsidRPr="00BD40BA">
        <w:rPr>
          <w:sz w:val="22"/>
          <w:szCs w:val="22"/>
        </w:rPr>
        <w:t xml:space="preserve">постановил: </w:t>
      </w:r>
    </w:p>
    <w:p w:rsidR="00BD40BA" w:rsidRPr="00BD40BA" w:rsidP="0029615E">
      <w:pPr>
        <w:jc w:val="center"/>
        <w:rPr>
          <w:sz w:val="22"/>
          <w:szCs w:val="22"/>
        </w:rPr>
      </w:pP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П</w:t>
      </w:r>
      <w:r w:rsidRPr="00BD40BA" w:rsidR="00BD40BA">
        <w:rPr>
          <w:sz w:val="22"/>
          <w:szCs w:val="22"/>
        </w:rPr>
        <w:t>ризнать виновным</w:t>
      </w:r>
      <w:r w:rsidRPr="00066398">
        <w:rPr>
          <w:sz w:val="22"/>
          <w:szCs w:val="22"/>
        </w:rPr>
        <w:t xml:space="preserve"> Броварника Василия Николаевича</w:t>
      </w:r>
      <w:r w:rsidRPr="00BD40BA" w:rsidR="00BD40BA">
        <w:rPr>
          <w:sz w:val="22"/>
          <w:szCs w:val="22"/>
        </w:rPr>
        <w:t xml:space="preserve"> в совершении правонарушения, предусмотренного ч. 4 ст. 20.8 КоАП РФ, и назначить наказание в виде штрафа в размере 500 (пятьсот) рублей</w:t>
      </w:r>
      <w:r w:rsidRPr="00066398">
        <w:rPr>
          <w:sz w:val="22"/>
          <w:szCs w:val="22"/>
        </w:rPr>
        <w:t>.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</w:t>
      </w:r>
      <w:r w:rsidRPr="00066398">
        <w:rPr>
          <w:sz w:val="22"/>
          <w:szCs w:val="22"/>
        </w:rPr>
        <w:t xml:space="preserve">ики Крым), наименование банка: Отделение Республика Крым Банка России//УФК по Республике Крым г. Симферополь, 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ИНН   9102013284, КПП   910201001,    БИК 013510002,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единый казначейский счет  40102810645370000035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казначейский счет  03100643000000017500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лицев</w:t>
      </w:r>
      <w:r w:rsidRPr="00066398">
        <w:rPr>
          <w:sz w:val="22"/>
          <w:szCs w:val="22"/>
        </w:rPr>
        <w:t>ой счет  04752203230 в УФК по  Республике Крым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код сводного реестра 35220323,     ОКТМО 35627000,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КБК 828 1 16 01203 01 0008 140.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Разъяснить, что в соответствии с ч. 1 ст. 32.2 КоАП РФ административный штраф должен быть уплачен в полном размере лицом, прив</w:t>
      </w:r>
      <w:r w:rsidRPr="00066398">
        <w:rPr>
          <w:sz w:val="22"/>
          <w:szCs w:val="22"/>
        </w:rPr>
        <w:t xml:space="preserve"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</w:t>
      </w:r>
      <w:r w:rsidRPr="00066398">
        <w:rPr>
          <w:sz w:val="22"/>
          <w:szCs w:val="22"/>
        </w:rPr>
        <w:t>дня истечения срока отсрочки или срока рассрочки, предусмотренных статьей 31.5 настоящего Кодекса.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</w:t>
      </w:r>
      <w:r w:rsidRPr="00066398">
        <w:rPr>
          <w:sz w:val="22"/>
          <w:szCs w:val="22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Постановление может быть обжал</w:t>
      </w:r>
      <w:r w:rsidRPr="00066398">
        <w:rPr>
          <w:sz w:val="22"/>
          <w:szCs w:val="22"/>
        </w:rPr>
        <w:t>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06B83" w:rsidRPr="00066398" w:rsidP="0029615E">
      <w:pPr>
        <w:tabs>
          <w:tab w:val="left" w:pos="5910"/>
        </w:tabs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ab/>
      </w:r>
    </w:p>
    <w:p w:rsidR="00106B83" w:rsidRPr="00066398" w:rsidP="0029615E">
      <w:pPr>
        <w:ind w:firstLine="567"/>
        <w:jc w:val="both"/>
        <w:rPr>
          <w:sz w:val="22"/>
          <w:szCs w:val="22"/>
        </w:rPr>
      </w:pPr>
    </w:p>
    <w:p w:rsidR="00A866DE" w:rsidRPr="00066398" w:rsidP="0029615E">
      <w:pPr>
        <w:ind w:firstLine="567"/>
        <w:jc w:val="both"/>
        <w:rPr>
          <w:sz w:val="22"/>
          <w:szCs w:val="22"/>
        </w:rPr>
      </w:pPr>
      <w:r w:rsidRPr="00066398">
        <w:rPr>
          <w:sz w:val="22"/>
          <w:szCs w:val="22"/>
        </w:rPr>
        <w:t>Мировой судья</w:t>
      </w:r>
      <w:r w:rsidRPr="00066398">
        <w:rPr>
          <w:sz w:val="22"/>
          <w:szCs w:val="22"/>
        </w:rPr>
        <w:t xml:space="preserve">                             /подпись/                            А.В. Баркалов</w:t>
      </w:r>
    </w:p>
    <w:sectPr w:rsidSect="0029615E">
      <w:headerReference w:type="default" r:id="rId4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59079408"/>
      <w:docPartObj>
        <w:docPartGallery w:val="Page Numbers (Top of Page)"/>
        <w:docPartUnique/>
      </w:docPartObj>
    </w:sdtPr>
    <w:sdtContent>
      <w:p w:rsidR="0029615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5BE">
          <w:rPr>
            <w:noProof/>
          </w:rPr>
          <w:t>2</w:t>
        </w:r>
        <w:r>
          <w:fldChar w:fldCharType="end"/>
        </w:r>
      </w:p>
    </w:sdtContent>
  </w:sdt>
  <w:p w:rsidR="00296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D4"/>
    <w:rsid w:val="00011F61"/>
    <w:rsid w:val="00034357"/>
    <w:rsid w:val="00044908"/>
    <w:rsid w:val="00047A1B"/>
    <w:rsid w:val="00066398"/>
    <w:rsid w:val="00106B83"/>
    <w:rsid w:val="001731D7"/>
    <w:rsid w:val="001C0254"/>
    <w:rsid w:val="001D3DD5"/>
    <w:rsid w:val="00202294"/>
    <w:rsid w:val="002120A0"/>
    <w:rsid w:val="002346EC"/>
    <w:rsid w:val="002411D4"/>
    <w:rsid w:val="00250782"/>
    <w:rsid w:val="0026362F"/>
    <w:rsid w:val="002914B4"/>
    <w:rsid w:val="0029615E"/>
    <w:rsid w:val="002A1E28"/>
    <w:rsid w:val="002A559D"/>
    <w:rsid w:val="002C79B8"/>
    <w:rsid w:val="00340117"/>
    <w:rsid w:val="00357488"/>
    <w:rsid w:val="00363EB4"/>
    <w:rsid w:val="003A0156"/>
    <w:rsid w:val="003F2E21"/>
    <w:rsid w:val="003F478D"/>
    <w:rsid w:val="00451B66"/>
    <w:rsid w:val="00464828"/>
    <w:rsid w:val="00471377"/>
    <w:rsid w:val="00480446"/>
    <w:rsid w:val="004B5B06"/>
    <w:rsid w:val="004D35BE"/>
    <w:rsid w:val="004D4A0F"/>
    <w:rsid w:val="00501AEE"/>
    <w:rsid w:val="00545E01"/>
    <w:rsid w:val="005508E0"/>
    <w:rsid w:val="005C2C63"/>
    <w:rsid w:val="005C3882"/>
    <w:rsid w:val="005C526F"/>
    <w:rsid w:val="00650CE0"/>
    <w:rsid w:val="006B01C4"/>
    <w:rsid w:val="006B18DC"/>
    <w:rsid w:val="006C06A0"/>
    <w:rsid w:val="006F38D3"/>
    <w:rsid w:val="00705C5B"/>
    <w:rsid w:val="007A3A20"/>
    <w:rsid w:val="007A7CB7"/>
    <w:rsid w:val="007D3FEA"/>
    <w:rsid w:val="00806FD8"/>
    <w:rsid w:val="0085068B"/>
    <w:rsid w:val="008B2FA1"/>
    <w:rsid w:val="008C2473"/>
    <w:rsid w:val="008E4B0E"/>
    <w:rsid w:val="008E6D97"/>
    <w:rsid w:val="00902C7B"/>
    <w:rsid w:val="00913351"/>
    <w:rsid w:val="0092175E"/>
    <w:rsid w:val="009362D1"/>
    <w:rsid w:val="009557C5"/>
    <w:rsid w:val="0099016B"/>
    <w:rsid w:val="0099578D"/>
    <w:rsid w:val="009D1389"/>
    <w:rsid w:val="009D1BD6"/>
    <w:rsid w:val="009E3054"/>
    <w:rsid w:val="009E697C"/>
    <w:rsid w:val="00A02414"/>
    <w:rsid w:val="00A16EA5"/>
    <w:rsid w:val="00A37C59"/>
    <w:rsid w:val="00A44152"/>
    <w:rsid w:val="00A56192"/>
    <w:rsid w:val="00A561A4"/>
    <w:rsid w:val="00A73000"/>
    <w:rsid w:val="00A866DE"/>
    <w:rsid w:val="00AA0CC1"/>
    <w:rsid w:val="00AA406E"/>
    <w:rsid w:val="00AC39D9"/>
    <w:rsid w:val="00B05911"/>
    <w:rsid w:val="00B11B64"/>
    <w:rsid w:val="00B5491A"/>
    <w:rsid w:val="00B806E5"/>
    <w:rsid w:val="00BA78F7"/>
    <w:rsid w:val="00BB2D5E"/>
    <w:rsid w:val="00BC02C4"/>
    <w:rsid w:val="00BD40BA"/>
    <w:rsid w:val="00C125AE"/>
    <w:rsid w:val="00C37505"/>
    <w:rsid w:val="00C65B9B"/>
    <w:rsid w:val="00C767FC"/>
    <w:rsid w:val="00C939E1"/>
    <w:rsid w:val="00CA0064"/>
    <w:rsid w:val="00CA3D2C"/>
    <w:rsid w:val="00CC2344"/>
    <w:rsid w:val="00D119E5"/>
    <w:rsid w:val="00DB32D9"/>
    <w:rsid w:val="00E25EDC"/>
    <w:rsid w:val="00E3436B"/>
    <w:rsid w:val="00E41E56"/>
    <w:rsid w:val="00E663F2"/>
    <w:rsid w:val="00E75454"/>
    <w:rsid w:val="00E7698B"/>
    <w:rsid w:val="00EA7885"/>
    <w:rsid w:val="00ED412C"/>
    <w:rsid w:val="00EF098A"/>
    <w:rsid w:val="00EF0AA3"/>
    <w:rsid w:val="00F336DE"/>
    <w:rsid w:val="00FA5AF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0117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29615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9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9615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9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6639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66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