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572384" w:rsidRPr="00703F5A" w:rsidP="00572384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572384" w:rsidRPr="00703F5A" w:rsidP="00572384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 w:rsidR="000B5644">
        <w:rPr>
          <w:sz w:val="28"/>
          <w:szCs w:val="28"/>
        </w:rPr>
        <w:t xml:space="preserve">Дело 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61-416</w:t>
      </w:r>
      <w:r w:rsidRPr="00703F5A">
        <w:rPr>
          <w:sz w:val="28"/>
          <w:szCs w:val="28"/>
        </w:rPr>
        <w:t>/2017</w:t>
      </w:r>
    </w:p>
    <w:p w:rsidR="00572384" w:rsidRPr="00703F5A" w:rsidP="00572384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572384" w:rsidRPr="00703F5A" w:rsidP="00572384">
      <w:pPr>
        <w:jc w:val="center"/>
        <w:rPr>
          <w:b/>
          <w:sz w:val="28"/>
          <w:szCs w:val="28"/>
        </w:rPr>
      </w:pPr>
    </w:p>
    <w:p w:rsidR="00572384" w:rsidRPr="00703F5A" w:rsidP="0057238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24 </w:t>
      </w:r>
      <w:r>
        <w:rPr>
          <w:sz w:val="28"/>
          <w:szCs w:val="28"/>
          <w:lang w:val="uk-UA"/>
        </w:rPr>
        <w:t>июля</w:t>
      </w:r>
      <w:r>
        <w:rPr>
          <w:sz w:val="28"/>
          <w:szCs w:val="28"/>
          <w:lang w:val="uk-UA"/>
        </w:rPr>
        <w:t xml:space="preserve">  2017</w:t>
      </w:r>
      <w:r w:rsidRPr="00703F5A">
        <w:rPr>
          <w:sz w:val="28"/>
          <w:szCs w:val="28"/>
          <w:lang w:val="uk-UA"/>
        </w:rPr>
        <w:t xml:space="preserve"> г                                                      </w:t>
      </w:r>
      <w:r>
        <w:rPr>
          <w:sz w:val="28"/>
          <w:szCs w:val="28"/>
          <w:lang w:val="uk-UA"/>
        </w:rPr>
        <w:t xml:space="preserve">                             п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572384" w:rsidRPr="00703F5A" w:rsidP="00572384">
      <w:pPr>
        <w:jc w:val="both"/>
        <w:rPr>
          <w:sz w:val="28"/>
          <w:szCs w:val="28"/>
          <w:lang w:val="uk-UA"/>
        </w:rPr>
      </w:pPr>
    </w:p>
    <w:p w:rsidR="00572384" w:rsidRPr="00703F5A" w:rsidP="00572384">
      <w:pPr>
        <w:jc w:val="both"/>
        <w:rPr>
          <w:sz w:val="28"/>
          <w:szCs w:val="28"/>
        </w:rPr>
      </w:pPr>
    </w:p>
    <w:p w:rsidR="00572384" w:rsidP="005723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поступивший из </w:t>
      </w:r>
      <w:r>
        <w:rPr>
          <w:sz w:val="28"/>
          <w:szCs w:val="28"/>
        </w:rPr>
        <w:t>Отдела судебных приставов по Ленинскому району УФССП по Республике Крым</w:t>
      </w:r>
      <w:r w:rsidRPr="008E588B">
        <w:rPr>
          <w:sz w:val="28"/>
          <w:szCs w:val="28"/>
        </w:rPr>
        <w:t xml:space="preserve"> о привлечении к административной ответственности</w:t>
      </w:r>
      <w:r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8186"/>
      </w:tblGrid>
      <w:tr w:rsidTr="00E25E7F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526" w:type="dxa"/>
          </w:tcPr>
          <w:p w:rsidR="00572384" w:rsidP="00E25E7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6" w:type="dxa"/>
          </w:tcPr>
          <w:p w:rsidR="00572384" w:rsidP="00E25E7F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Романёк Алексея Николаевича</w:t>
            </w:r>
            <w:r>
              <w:rPr>
                <w:sz w:val="28"/>
                <w:szCs w:val="28"/>
              </w:rPr>
              <w:t xml:space="preserve">, </w:t>
            </w:r>
          </w:p>
          <w:p w:rsidR="00A27CB1" w:rsidP="00E25E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«данные изъяты»  </w:t>
            </w:r>
            <w:r w:rsidR="00572384">
              <w:rPr>
                <w:sz w:val="28"/>
                <w:szCs w:val="28"/>
              </w:rPr>
              <w:t>года рождения,</w:t>
            </w:r>
          </w:p>
          <w:p w:rsidR="00A27CB1" w:rsidP="00E25E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урожен</w:t>
            </w:r>
            <w:r w:rsidR="000B5644">
              <w:rPr>
                <w:sz w:val="28"/>
                <w:szCs w:val="28"/>
              </w:rPr>
              <w:t xml:space="preserve">ец </w:t>
            </w:r>
            <w:r>
              <w:rPr>
                <w:sz w:val="28"/>
                <w:szCs w:val="28"/>
              </w:rPr>
              <w:t>«данные изъяты»</w:t>
            </w:r>
            <w:r w:rsidR="00D11A74">
              <w:rPr>
                <w:sz w:val="28"/>
                <w:szCs w:val="28"/>
              </w:rPr>
              <w:t xml:space="preserve">, </w:t>
            </w:r>
          </w:p>
          <w:p w:rsidR="00A27CB1" w:rsidP="00E25E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зарегистрирован</w:t>
            </w:r>
            <w:r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>,</w:t>
            </w:r>
          </w:p>
          <w:p w:rsidR="00572384" w:rsidP="00E25E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фактически проживает: </w:t>
            </w:r>
            <w:r w:rsidR="00A27CB1"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>.</w:t>
            </w:r>
          </w:p>
          <w:p w:rsidR="00572384" w:rsidP="000B5644">
            <w:pPr>
              <w:jc w:val="both"/>
              <w:rPr>
                <w:sz w:val="28"/>
                <w:szCs w:val="28"/>
              </w:rPr>
            </w:pPr>
          </w:p>
        </w:tc>
      </w:tr>
    </w:tbl>
    <w:p w:rsidR="00572384" w:rsidRPr="00703F5A" w:rsidP="00572384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за совершение правонарушения, предусмотренного ст. </w:t>
      </w:r>
      <w:r>
        <w:rPr>
          <w:sz w:val="28"/>
          <w:szCs w:val="28"/>
        </w:rPr>
        <w:t>20.25 ч.1</w:t>
      </w:r>
      <w:r w:rsidRPr="00703F5A">
        <w:rPr>
          <w:sz w:val="28"/>
          <w:szCs w:val="28"/>
        </w:rPr>
        <w:t xml:space="preserve"> КоАП РФ, -</w:t>
      </w:r>
    </w:p>
    <w:p w:rsidR="00572384" w:rsidRPr="00703F5A" w:rsidP="00572384">
      <w:pPr>
        <w:jc w:val="both"/>
        <w:rPr>
          <w:sz w:val="28"/>
          <w:szCs w:val="28"/>
        </w:rPr>
      </w:pPr>
    </w:p>
    <w:p w:rsidR="00572384" w:rsidP="00572384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572384" w:rsidRPr="00703F5A" w:rsidP="00572384">
      <w:pPr>
        <w:jc w:val="center"/>
        <w:rPr>
          <w:sz w:val="28"/>
          <w:szCs w:val="28"/>
        </w:rPr>
      </w:pPr>
    </w:p>
    <w:p w:rsidR="00572384" w:rsidP="00572384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Согласно протокола об административном правонарушении</w:t>
      </w:r>
      <w:r>
        <w:rPr>
          <w:sz w:val="28"/>
          <w:szCs w:val="28"/>
        </w:rPr>
        <w:t xml:space="preserve">  установлено, что </w:t>
      </w:r>
      <w:r w:rsidR="000B5644">
        <w:rPr>
          <w:sz w:val="28"/>
          <w:szCs w:val="28"/>
        </w:rPr>
        <w:t xml:space="preserve">Романёк А.Н. </w:t>
      </w:r>
      <w:r>
        <w:rPr>
          <w:sz w:val="28"/>
          <w:szCs w:val="28"/>
        </w:rPr>
        <w:t xml:space="preserve"> не уплатил административный штраф в сумме </w:t>
      </w:r>
      <w:r w:rsidR="000B5644">
        <w:rPr>
          <w:sz w:val="28"/>
          <w:szCs w:val="28"/>
        </w:rPr>
        <w:t>30 000</w:t>
      </w:r>
      <w:r>
        <w:rPr>
          <w:sz w:val="28"/>
          <w:szCs w:val="28"/>
        </w:rPr>
        <w:t xml:space="preserve"> руб., наложенный постановлением</w:t>
      </w:r>
      <w:r w:rsidR="000B5644">
        <w:rPr>
          <w:sz w:val="28"/>
          <w:szCs w:val="28"/>
        </w:rPr>
        <w:t xml:space="preserve"> </w:t>
      </w:r>
      <w:r w:rsidR="00A27CB1">
        <w:rPr>
          <w:sz w:val="28"/>
          <w:szCs w:val="28"/>
        </w:rPr>
        <w:t xml:space="preserve">«данные изъяты»  </w:t>
      </w:r>
      <w:r w:rsidR="000B5644">
        <w:rPr>
          <w:sz w:val="28"/>
          <w:szCs w:val="28"/>
        </w:rPr>
        <w:t>от</w:t>
      </w:r>
      <w:r w:rsidR="000B5644">
        <w:rPr>
          <w:sz w:val="28"/>
          <w:szCs w:val="28"/>
        </w:rPr>
        <w:t xml:space="preserve"> </w:t>
      </w:r>
      <w:r w:rsidR="00A27CB1">
        <w:rPr>
          <w:sz w:val="28"/>
          <w:szCs w:val="28"/>
        </w:rPr>
        <w:t xml:space="preserve">«данные изъяты»  </w:t>
      </w:r>
      <w:r>
        <w:rPr>
          <w:sz w:val="28"/>
          <w:szCs w:val="28"/>
        </w:rPr>
        <w:t>г по делу №</w:t>
      </w:r>
      <w:r w:rsidR="00A27CB1">
        <w:rPr>
          <w:sz w:val="28"/>
          <w:szCs w:val="28"/>
        </w:rPr>
        <w:t>«данные изъяты»</w:t>
      </w:r>
      <w:r>
        <w:rPr>
          <w:sz w:val="28"/>
          <w:szCs w:val="28"/>
        </w:rPr>
        <w:t>. Постановление вступило в законную силу</w:t>
      </w:r>
      <w:r w:rsidR="000B5644">
        <w:rPr>
          <w:sz w:val="28"/>
          <w:szCs w:val="28"/>
        </w:rPr>
        <w:t xml:space="preserve"> </w:t>
      </w:r>
      <w:r w:rsidR="00A27CB1">
        <w:rPr>
          <w:sz w:val="28"/>
          <w:szCs w:val="28"/>
        </w:rPr>
        <w:t xml:space="preserve">«данные изъяты»  </w:t>
      </w:r>
      <w:r w:rsidR="000B5644">
        <w:rPr>
          <w:sz w:val="28"/>
          <w:szCs w:val="28"/>
        </w:rPr>
        <w:t>г.</w:t>
      </w:r>
      <w:r>
        <w:rPr>
          <w:sz w:val="28"/>
          <w:szCs w:val="28"/>
        </w:rPr>
        <w:t xml:space="preserve"> С заявлением об отсрочке</w:t>
      </w:r>
      <w:r w:rsidR="000B5644">
        <w:rPr>
          <w:sz w:val="28"/>
          <w:szCs w:val="28"/>
        </w:rPr>
        <w:t xml:space="preserve"> или рассрочке уплаты штрафа он</w:t>
      </w:r>
      <w:r>
        <w:rPr>
          <w:sz w:val="28"/>
          <w:szCs w:val="28"/>
        </w:rPr>
        <w:t xml:space="preserve"> не обращал</w:t>
      </w:r>
      <w:r w:rsidR="000B5644">
        <w:rPr>
          <w:sz w:val="28"/>
          <w:szCs w:val="28"/>
        </w:rPr>
        <w:t>ся</w:t>
      </w:r>
      <w:r>
        <w:rPr>
          <w:sz w:val="28"/>
          <w:szCs w:val="28"/>
        </w:rPr>
        <w:t>.</w:t>
      </w:r>
    </w:p>
    <w:p w:rsidR="000B5644" w:rsidP="00572384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В</w:t>
      </w:r>
      <w:r>
        <w:rPr>
          <w:sz w:val="28"/>
          <w:szCs w:val="28"/>
        </w:rPr>
        <w:t xml:space="preserve"> судебном заседании </w:t>
      </w:r>
      <w:r>
        <w:rPr>
          <w:sz w:val="28"/>
          <w:szCs w:val="28"/>
        </w:rPr>
        <w:t xml:space="preserve">Романёк А.Н. </w:t>
      </w:r>
      <w:r>
        <w:rPr>
          <w:sz w:val="28"/>
          <w:szCs w:val="28"/>
        </w:rPr>
        <w:t>с</w:t>
      </w:r>
      <w:r w:rsidRPr="00703F5A">
        <w:rPr>
          <w:sz w:val="28"/>
          <w:szCs w:val="28"/>
        </w:rPr>
        <w:t>вою вину в совершении административного правонарушения признал полностью</w:t>
      </w:r>
      <w:r>
        <w:rPr>
          <w:sz w:val="28"/>
          <w:szCs w:val="28"/>
        </w:rPr>
        <w:t>, пояснил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суду, что</w:t>
      </w:r>
      <w:r>
        <w:rPr>
          <w:sz w:val="28"/>
          <w:szCs w:val="28"/>
        </w:rPr>
        <w:t xml:space="preserve"> штраф оплатил частями, но несвоевременно.</w:t>
      </w:r>
    </w:p>
    <w:p w:rsidR="00572384" w:rsidRPr="00392E8C" w:rsidP="005723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Вина</w:t>
      </w:r>
      <w:r w:rsidR="00D11A74">
        <w:rPr>
          <w:sz w:val="28"/>
          <w:szCs w:val="28"/>
        </w:rPr>
        <w:t xml:space="preserve"> Романёк А.Н.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в совершении административного правонарушения подтверждается материалами дела: </w:t>
      </w:r>
      <w:r>
        <w:rPr>
          <w:sz w:val="28"/>
          <w:szCs w:val="28"/>
        </w:rPr>
        <w:t>протоколом №</w:t>
      </w:r>
      <w:r w:rsidR="00A27CB1">
        <w:rPr>
          <w:sz w:val="28"/>
          <w:szCs w:val="28"/>
        </w:rPr>
        <w:t xml:space="preserve">«данные изъяты»  </w:t>
      </w:r>
      <w:r>
        <w:rPr>
          <w:sz w:val="28"/>
          <w:szCs w:val="28"/>
        </w:rPr>
        <w:t xml:space="preserve">от </w:t>
      </w:r>
      <w:r w:rsidR="00A27CB1">
        <w:rPr>
          <w:sz w:val="28"/>
          <w:szCs w:val="28"/>
        </w:rPr>
        <w:t xml:space="preserve">«данные изъяты»  </w:t>
      </w:r>
      <w:r>
        <w:rPr>
          <w:sz w:val="28"/>
          <w:szCs w:val="28"/>
        </w:rPr>
        <w:t xml:space="preserve">г об административном правонарушении (л.д.1), постановлением Ленинского районного суда от </w:t>
      </w:r>
      <w:r w:rsidR="00A27CB1">
        <w:rPr>
          <w:sz w:val="28"/>
          <w:szCs w:val="28"/>
        </w:rPr>
        <w:t xml:space="preserve">«данные изъяты»  </w:t>
      </w:r>
      <w:r>
        <w:rPr>
          <w:sz w:val="28"/>
          <w:szCs w:val="28"/>
        </w:rPr>
        <w:t xml:space="preserve">по делу </w:t>
      </w:r>
      <w:r w:rsidR="00A27CB1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№ </w:t>
      </w:r>
      <w:r w:rsidR="00A27CB1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согласно которому </w:t>
      </w:r>
      <w:r w:rsidR="00554ACF">
        <w:rPr>
          <w:sz w:val="28"/>
          <w:szCs w:val="28"/>
        </w:rPr>
        <w:t xml:space="preserve">Романёк А.Н.  привлечен </w:t>
      </w:r>
      <w:r>
        <w:rPr>
          <w:sz w:val="28"/>
          <w:szCs w:val="28"/>
        </w:rPr>
        <w:t>к административной ответственности в виде штрафа в сумме 30</w:t>
      </w:r>
      <w:r w:rsidR="00554ACF">
        <w:rPr>
          <w:sz w:val="28"/>
          <w:szCs w:val="28"/>
        </w:rPr>
        <w:t> 000 руб. (л.д.</w:t>
      </w:r>
      <w:r>
        <w:rPr>
          <w:sz w:val="28"/>
          <w:szCs w:val="28"/>
        </w:rPr>
        <w:t xml:space="preserve">3), постановлением от </w:t>
      </w:r>
      <w:r w:rsidR="00A27CB1">
        <w:rPr>
          <w:sz w:val="28"/>
          <w:szCs w:val="28"/>
        </w:rPr>
        <w:t xml:space="preserve">«данные изъяты»  </w:t>
      </w:r>
      <w:r>
        <w:rPr>
          <w:sz w:val="28"/>
          <w:szCs w:val="28"/>
        </w:rPr>
        <w:t>г</w:t>
      </w:r>
      <w:r>
        <w:rPr>
          <w:sz w:val="28"/>
          <w:szCs w:val="28"/>
        </w:rPr>
        <w:t xml:space="preserve"> о возбуждении исполнительного производства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л.д.4</w:t>
      </w:r>
      <w:r w:rsidR="00554ACF">
        <w:rPr>
          <w:sz w:val="28"/>
          <w:szCs w:val="28"/>
        </w:rPr>
        <w:t>-5</w:t>
      </w:r>
      <w:r>
        <w:rPr>
          <w:sz w:val="28"/>
          <w:szCs w:val="28"/>
        </w:rPr>
        <w:t>)</w:t>
      </w:r>
      <w:r w:rsidR="00554ACF">
        <w:rPr>
          <w:sz w:val="28"/>
          <w:szCs w:val="28"/>
        </w:rPr>
        <w:t xml:space="preserve">, квитанциями об оплате штрафа: № </w:t>
      </w:r>
      <w:r w:rsidR="00A27CB1">
        <w:rPr>
          <w:sz w:val="28"/>
          <w:szCs w:val="28"/>
        </w:rPr>
        <w:t xml:space="preserve">«данные изъяты»  </w:t>
      </w:r>
      <w:r w:rsidR="00554ACF">
        <w:rPr>
          <w:sz w:val="28"/>
          <w:szCs w:val="28"/>
        </w:rPr>
        <w:t xml:space="preserve">от </w:t>
      </w:r>
      <w:r w:rsidR="00A27CB1">
        <w:rPr>
          <w:sz w:val="28"/>
          <w:szCs w:val="28"/>
        </w:rPr>
        <w:t xml:space="preserve">«данные изъяты»  </w:t>
      </w:r>
      <w:r w:rsidR="00554ACF">
        <w:rPr>
          <w:sz w:val="28"/>
          <w:szCs w:val="28"/>
        </w:rPr>
        <w:t>г в сумме 10 000 руб., №</w:t>
      </w:r>
      <w:r w:rsidR="00A27CB1">
        <w:rPr>
          <w:sz w:val="28"/>
          <w:szCs w:val="28"/>
        </w:rPr>
        <w:t xml:space="preserve">«данные изъяты»  </w:t>
      </w:r>
      <w:r w:rsidR="00554ACF">
        <w:rPr>
          <w:sz w:val="28"/>
          <w:szCs w:val="28"/>
        </w:rPr>
        <w:t xml:space="preserve"> от </w:t>
      </w:r>
      <w:r w:rsidR="00A27CB1">
        <w:rPr>
          <w:sz w:val="28"/>
          <w:szCs w:val="28"/>
        </w:rPr>
        <w:t xml:space="preserve">«данные изъяты»  </w:t>
      </w:r>
      <w:r w:rsidR="00554ACF">
        <w:rPr>
          <w:sz w:val="28"/>
          <w:szCs w:val="28"/>
        </w:rPr>
        <w:t>г в сумме 15000 руб., №</w:t>
      </w:r>
      <w:r w:rsidR="00A27CB1">
        <w:rPr>
          <w:sz w:val="28"/>
          <w:szCs w:val="28"/>
        </w:rPr>
        <w:t xml:space="preserve">«данные изъяты»  </w:t>
      </w:r>
      <w:r w:rsidR="00554ACF">
        <w:rPr>
          <w:sz w:val="28"/>
          <w:szCs w:val="28"/>
        </w:rPr>
        <w:t xml:space="preserve">от </w:t>
      </w:r>
      <w:r w:rsidR="00A27CB1">
        <w:rPr>
          <w:sz w:val="28"/>
          <w:szCs w:val="28"/>
        </w:rPr>
        <w:t xml:space="preserve">«данные изъяты»  </w:t>
      </w:r>
      <w:r w:rsidR="00554ACF">
        <w:rPr>
          <w:sz w:val="28"/>
          <w:szCs w:val="28"/>
        </w:rPr>
        <w:t xml:space="preserve">г в сумме 5000 руб. </w:t>
      </w:r>
    </w:p>
    <w:p w:rsidR="00572384" w:rsidP="005723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92E8C">
        <w:rPr>
          <w:sz w:val="28"/>
          <w:szCs w:val="28"/>
        </w:rPr>
        <w:t xml:space="preserve">Таким образом, действия </w:t>
      </w:r>
      <w:r w:rsidR="00554ACF">
        <w:rPr>
          <w:sz w:val="28"/>
          <w:szCs w:val="28"/>
        </w:rPr>
        <w:t>Романёк А.Н.</w:t>
      </w:r>
      <w:r>
        <w:rPr>
          <w:sz w:val="28"/>
          <w:szCs w:val="28"/>
        </w:rPr>
        <w:t xml:space="preserve"> </w:t>
      </w:r>
      <w:r w:rsidRPr="00392E8C">
        <w:rPr>
          <w:sz w:val="28"/>
          <w:szCs w:val="28"/>
        </w:rPr>
        <w:t xml:space="preserve">  правильно квалифицированы по ст. </w:t>
      </w:r>
      <w:r>
        <w:rPr>
          <w:sz w:val="28"/>
          <w:szCs w:val="28"/>
        </w:rPr>
        <w:t>20.25</w:t>
      </w:r>
      <w:r w:rsidRPr="00392E8C">
        <w:rPr>
          <w:sz w:val="28"/>
          <w:szCs w:val="28"/>
        </w:rPr>
        <w:t xml:space="preserve"> ч.1  КоАП РФ, как </w:t>
      </w:r>
      <w:r w:rsidRPr="00703F5A">
        <w:rPr>
          <w:sz w:val="28"/>
          <w:szCs w:val="28"/>
        </w:rPr>
        <w:t xml:space="preserve"> </w:t>
      </w:r>
      <w:r>
        <w:rPr>
          <w:sz w:val="28"/>
          <w:szCs w:val="28"/>
        </w:rPr>
        <w:t>неуплата административного штрафа в срок, предусмотренный КоАП.</w:t>
      </w:r>
    </w:p>
    <w:p w:rsidR="00572384" w:rsidP="00572384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940733">
        <w:rPr>
          <w:sz w:val="28"/>
          <w:szCs w:val="28"/>
        </w:rPr>
        <w:t>В соответствии с п. 2 ст. 4.1. КоАП РФ при назначении административного наказания</w:t>
      </w:r>
      <w:r w:rsidRPr="00E1037C">
        <w:rPr>
          <w:sz w:val="28"/>
          <w:szCs w:val="28"/>
        </w:rPr>
        <w:t xml:space="preserve"> </w:t>
      </w:r>
      <w:r w:rsidR="00554ACF">
        <w:rPr>
          <w:sz w:val="28"/>
          <w:szCs w:val="28"/>
        </w:rPr>
        <w:t>Романёк А.Н.</w:t>
      </w:r>
      <w:r w:rsidRPr="00940733">
        <w:rPr>
          <w:sz w:val="28"/>
          <w:szCs w:val="28"/>
        </w:rPr>
        <w:t xml:space="preserve">  суд  учитывает характер совершенного правонарушения,</w:t>
      </w:r>
      <w:r>
        <w:rPr>
          <w:sz w:val="28"/>
          <w:szCs w:val="28"/>
        </w:rPr>
        <w:t xml:space="preserve"> </w:t>
      </w:r>
      <w:r w:rsidRPr="00940733">
        <w:rPr>
          <w:sz w:val="28"/>
          <w:szCs w:val="28"/>
        </w:rPr>
        <w:t xml:space="preserve">личность лица, совершившего правонарушение, </w:t>
      </w:r>
      <w:r w:rsidR="00554ACF">
        <w:rPr>
          <w:sz w:val="28"/>
          <w:szCs w:val="28"/>
        </w:rPr>
        <w:t xml:space="preserve">который </w:t>
      </w:r>
      <w:r w:rsidR="00A27CB1">
        <w:rPr>
          <w:sz w:val="28"/>
          <w:szCs w:val="28"/>
        </w:rPr>
        <w:t>«данные изъяты»</w:t>
      </w:r>
      <w:r w:rsidR="00554ACF">
        <w:rPr>
          <w:sz w:val="28"/>
          <w:szCs w:val="28"/>
        </w:rPr>
        <w:t xml:space="preserve">, </w:t>
      </w:r>
      <w:r w:rsidRPr="00940733">
        <w:rPr>
          <w:sz w:val="28"/>
          <w:szCs w:val="28"/>
        </w:rPr>
        <w:t xml:space="preserve">его материальное положение, степень его вины, отсутствие отягчающих </w:t>
      </w:r>
      <w:r w:rsidR="00554ACF">
        <w:rPr>
          <w:sz w:val="28"/>
          <w:szCs w:val="28"/>
        </w:rPr>
        <w:t xml:space="preserve">вину </w:t>
      </w:r>
      <w:r w:rsidRPr="00703F5A">
        <w:rPr>
          <w:sz w:val="28"/>
          <w:szCs w:val="28"/>
        </w:rPr>
        <w:t xml:space="preserve"> обстоятельств, </w:t>
      </w:r>
      <w:r w:rsidR="00554ACF">
        <w:rPr>
          <w:sz w:val="28"/>
          <w:szCs w:val="28"/>
        </w:rPr>
        <w:t xml:space="preserve">наличие смягчающего  обстоятельства – оплата штрафа, согласно постановления </w:t>
      </w:r>
      <w:r w:rsidRPr="00703F5A">
        <w:rPr>
          <w:sz w:val="28"/>
          <w:szCs w:val="28"/>
        </w:rPr>
        <w:t xml:space="preserve"> </w:t>
      </w:r>
      <w:r w:rsidR="00A27CB1">
        <w:rPr>
          <w:sz w:val="28"/>
          <w:szCs w:val="28"/>
        </w:rPr>
        <w:t xml:space="preserve">«данные изъяты»  </w:t>
      </w:r>
      <w:r w:rsidR="00554ACF">
        <w:rPr>
          <w:sz w:val="28"/>
          <w:szCs w:val="28"/>
        </w:rPr>
        <w:t xml:space="preserve">от </w:t>
      </w:r>
      <w:r w:rsidR="00A27CB1">
        <w:rPr>
          <w:sz w:val="28"/>
          <w:szCs w:val="28"/>
        </w:rPr>
        <w:t xml:space="preserve">«данные изъяты»  </w:t>
      </w:r>
      <w:r w:rsidR="00554ACF">
        <w:rPr>
          <w:sz w:val="28"/>
          <w:szCs w:val="28"/>
        </w:rPr>
        <w:t xml:space="preserve">по делу № </w:t>
      </w:r>
      <w:r w:rsidR="00A27CB1">
        <w:rPr>
          <w:sz w:val="28"/>
          <w:szCs w:val="28"/>
        </w:rPr>
        <w:t>«данные изъяты»</w:t>
      </w:r>
      <w:r w:rsidR="00A27CB1">
        <w:rPr>
          <w:sz w:val="28"/>
          <w:szCs w:val="28"/>
        </w:rPr>
        <w:t xml:space="preserve">  </w:t>
      </w:r>
      <w:r w:rsidR="00554ACF">
        <w:rPr>
          <w:sz w:val="28"/>
          <w:szCs w:val="28"/>
        </w:rPr>
        <w:t>,</w:t>
      </w:r>
      <w:r w:rsidR="00554ACF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 и предупреждения новых правонарушений, суд считает необходимым и достаточным для исправления правонарушителя избрать наказание </w:t>
      </w:r>
      <w:r w:rsidRPr="00703F5A">
        <w:rPr>
          <w:sz w:val="28"/>
          <w:szCs w:val="28"/>
        </w:rPr>
        <w:t>в</w:t>
      </w:r>
      <w:r w:rsidRPr="00703F5A">
        <w:rPr>
          <w:sz w:val="28"/>
          <w:szCs w:val="28"/>
        </w:rPr>
        <w:t xml:space="preserve"> </w:t>
      </w:r>
      <w:r w:rsidR="00554ACF">
        <w:rPr>
          <w:sz w:val="28"/>
          <w:szCs w:val="28"/>
        </w:rPr>
        <w:t>обязательных работ</w:t>
      </w:r>
      <w:r>
        <w:rPr>
          <w:sz w:val="28"/>
          <w:szCs w:val="28"/>
        </w:rPr>
        <w:t>.</w:t>
      </w:r>
    </w:p>
    <w:p w:rsidR="00572384" w:rsidRPr="00703F5A" w:rsidP="00572384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</w:rPr>
      </w:pPr>
    </w:p>
    <w:p w:rsidR="00572384" w:rsidRPr="00703F5A" w:rsidP="00572384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    На основании</w:t>
      </w:r>
      <w:r>
        <w:rPr>
          <w:sz w:val="28"/>
          <w:szCs w:val="28"/>
        </w:rPr>
        <w:t xml:space="preserve"> изложенного, руководствуясь </w:t>
      </w:r>
      <w:r w:rsidRPr="00703F5A">
        <w:rPr>
          <w:sz w:val="28"/>
          <w:szCs w:val="28"/>
        </w:rPr>
        <w:t xml:space="preserve">ст. </w:t>
      </w:r>
      <w:r>
        <w:rPr>
          <w:sz w:val="28"/>
          <w:szCs w:val="28"/>
        </w:rPr>
        <w:t>20.25 ч.1,</w:t>
      </w:r>
      <w:r w:rsidRPr="00703F5A">
        <w:rPr>
          <w:sz w:val="28"/>
          <w:szCs w:val="28"/>
        </w:rPr>
        <w:t xml:space="preserve"> ст. 29.10 КоАП РФ, суд</w:t>
      </w:r>
    </w:p>
    <w:p w:rsidR="00572384" w:rsidRPr="00703F5A" w:rsidP="00572384">
      <w:pPr>
        <w:jc w:val="center"/>
        <w:rPr>
          <w:sz w:val="28"/>
          <w:szCs w:val="28"/>
        </w:rPr>
      </w:pPr>
    </w:p>
    <w:p w:rsidR="00572384" w:rsidRPr="00703F5A" w:rsidP="00572384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572384" w:rsidRPr="00703F5A" w:rsidP="00572384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    </w:t>
      </w:r>
    </w:p>
    <w:p w:rsidR="00572384" w:rsidP="00572384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Признать виновн</w:t>
      </w:r>
      <w:r w:rsidR="009B6D10">
        <w:rPr>
          <w:sz w:val="28"/>
          <w:szCs w:val="28"/>
        </w:rPr>
        <w:t xml:space="preserve">ым </w:t>
      </w:r>
      <w:r w:rsidR="00554ACF">
        <w:rPr>
          <w:b/>
          <w:sz w:val="28"/>
          <w:szCs w:val="28"/>
        </w:rPr>
        <w:t xml:space="preserve">Романёк Алексея Николаевича </w:t>
      </w:r>
      <w:r w:rsidRPr="000E366C">
        <w:rPr>
          <w:sz w:val="28"/>
          <w:szCs w:val="28"/>
        </w:rPr>
        <w:t>в совершении административного правонарушения, предусмотренного ст. 20.25 ч.1 КоАП РФ и  назначить е</w:t>
      </w:r>
      <w:r w:rsidR="009B6D10">
        <w:rPr>
          <w:sz w:val="28"/>
          <w:szCs w:val="28"/>
        </w:rPr>
        <w:t>му</w:t>
      </w:r>
      <w:r w:rsidRPr="000E366C">
        <w:rPr>
          <w:sz w:val="28"/>
          <w:szCs w:val="28"/>
        </w:rPr>
        <w:t xml:space="preserve"> административное наказание в виде </w:t>
      </w:r>
      <w:r w:rsidR="00A27CB1">
        <w:rPr>
          <w:sz w:val="28"/>
          <w:szCs w:val="28"/>
        </w:rPr>
        <w:t xml:space="preserve"> 20 (</w:t>
      </w:r>
      <w:r w:rsidR="009B6D10">
        <w:rPr>
          <w:sz w:val="28"/>
          <w:szCs w:val="28"/>
        </w:rPr>
        <w:t>двадцати) часов</w:t>
      </w:r>
      <w:r w:rsidRPr="009B6D10" w:rsidR="009B6D10">
        <w:rPr>
          <w:sz w:val="28"/>
          <w:szCs w:val="28"/>
        </w:rPr>
        <w:t xml:space="preserve"> </w:t>
      </w:r>
      <w:r w:rsidR="009B6D10">
        <w:rPr>
          <w:sz w:val="28"/>
          <w:szCs w:val="28"/>
        </w:rPr>
        <w:t>обязательных работ.</w:t>
      </w:r>
    </w:p>
    <w:p w:rsidR="00572384" w:rsidRPr="00703F5A" w:rsidP="005723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Постановление </w:t>
      </w:r>
      <w:r w:rsidRPr="00703F5A">
        <w:rPr>
          <w:sz w:val="28"/>
          <w:szCs w:val="28"/>
        </w:rPr>
        <w:t xml:space="preserve">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572384" w:rsidRPr="00703F5A" w:rsidP="00572384">
      <w:pPr>
        <w:jc w:val="both"/>
        <w:rPr>
          <w:sz w:val="28"/>
          <w:szCs w:val="28"/>
        </w:rPr>
      </w:pPr>
    </w:p>
    <w:p w:rsidR="00572384" w:rsidRPr="00703F5A" w:rsidP="00572384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</w:t>
      </w:r>
    </w:p>
    <w:p w:rsidR="00572384" w:rsidRPr="00703F5A" w:rsidP="00572384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572384" w:rsidP="00572384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>Ленинского судебного района</w:t>
      </w:r>
    </w:p>
    <w:p w:rsidR="00572384" w:rsidP="00572384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(Ленинский муниципальный район)</w:t>
      </w:r>
      <w:r w:rsidRPr="00EC4F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="003B0134">
        <w:rPr>
          <w:sz w:val="28"/>
          <w:szCs w:val="28"/>
        </w:rPr>
        <w:t>/подпись/</w:t>
      </w:r>
      <w:r>
        <w:rPr>
          <w:sz w:val="28"/>
          <w:szCs w:val="28"/>
        </w:rPr>
        <w:t xml:space="preserve">        </w:t>
      </w:r>
      <w:r w:rsidRPr="00703F5A">
        <w:rPr>
          <w:sz w:val="28"/>
          <w:szCs w:val="28"/>
        </w:rPr>
        <w:t>И.В. Казарина</w:t>
      </w:r>
    </w:p>
    <w:p w:rsidR="00572384" w:rsidP="00572384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Республики Крым</w:t>
      </w:r>
      <w:r>
        <w:rPr>
          <w:sz w:val="28"/>
          <w:szCs w:val="28"/>
        </w:rPr>
        <w:t xml:space="preserve">                           </w:t>
      </w:r>
    </w:p>
    <w:p w:rsidR="00572384" w:rsidP="00572384">
      <w:pPr>
        <w:contextualSpacing/>
      </w:pPr>
    </w:p>
    <w:p w:rsidR="00572384" w:rsidRPr="00703F5A" w:rsidP="00572384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572384" w:rsidRPr="00703F5A" w:rsidP="00572384">
      <w:pPr>
        <w:rPr>
          <w:sz w:val="28"/>
          <w:szCs w:val="28"/>
        </w:rPr>
      </w:pPr>
    </w:p>
    <w:p w:rsidR="00572384" w:rsidRPr="00703F5A" w:rsidP="00572384">
      <w:pPr>
        <w:rPr>
          <w:sz w:val="28"/>
          <w:szCs w:val="28"/>
        </w:rPr>
      </w:pPr>
    </w:p>
    <w:p w:rsidR="00572384" w:rsidP="00572384"/>
    <w:p w:rsidR="00572384" w:rsidP="00572384"/>
    <w:p w:rsidR="00572384" w:rsidP="00572384"/>
    <w:p w:rsidR="00572384" w:rsidP="00572384">
      <w:r>
        <w:t xml:space="preserve"> </w:t>
      </w:r>
    </w:p>
    <w:p w:rsidR="00572384" w:rsidP="00572384"/>
    <w:p w:rsidR="00572384" w:rsidP="00572384"/>
    <w:p w:rsidR="00572384" w:rsidP="00572384"/>
    <w:p w:rsidR="00572384" w:rsidP="00572384"/>
    <w:p w:rsidR="00572384" w:rsidP="00572384"/>
    <w:p w:rsidR="00572384" w:rsidP="00572384"/>
    <w:p w:rsidR="0031524F"/>
    <w:sectPr w:rsidSect="00373BED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3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23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A27CB1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27C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