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F69A3" w:rsidRPr="00703F5A" w:rsidP="004F69A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F69A3" w:rsidRPr="00703F5A" w:rsidP="004F69A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D1ED5">
        <w:rPr>
          <w:sz w:val="28"/>
          <w:szCs w:val="28"/>
        </w:rPr>
        <w:t>385</w:t>
      </w:r>
      <w:r w:rsidRPr="00703F5A">
        <w:rPr>
          <w:sz w:val="28"/>
          <w:szCs w:val="28"/>
        </w:rPr>
        <w:t>/2017</w:t>
      </w:r>
    </w:p>
    <w:p w:rsidR="004F69A3" w:rsidP="004F69A3">
      <w:pPr>
        <w:jc w:val="center"/>
        <w:rPr>
          <w:b/>
          <w:sz w:val="28"/>
          <w:szCs w:val="28"/>
        </w:rPr>
      </w:pPr>
    </w:p>
    <w:p w:rsidR="004F69A3" w:rsidRPr="00703F5A" w:rsidP="004F69A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F69A3" w:rsidRPr="00703F5A" w:rsidP="004F69A3">
      <w:pPr>
        <w:jc w:val="center"/>
        <w:rPr>
          <w:b/>
          <w:sz w:val="28"/>
          <w:szCs w:val="28"/>
        </w:rPr>
      </w:pPr>
    </w:p>
    <w:p w:rsidR="004F69A3" w:rsidRPr="00703F5A" w:rsidP="004F6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F69A3" w:rsidRPr="00703F5A" w:rsidP="004F69A3">
      <w:pPr>
        <w:jc w:val="both"/>
        <w:rPr>
          <w:sz w:val="28"/>
          <w:szCs w:val="28"/>
          <w:lang w:val="uk-UA"/>
        </w:rPr>
      </w:pPr>
    </w:p>
    <w:p w:rsidR="004F69A3" w:rsidRPr="00703F5A" w:rsidP="004F69A3">
      <w:pPr>
        <w:jc w:val="both"/>
        <w:rPr>
          <w:sz w:val="28"/>
          <w:szCs w:val="28"/>
        </w:rPr>
      </w:pPr>
    </w:p>
    <w:p w:rsidR="004F69A3" w:rsidP="004F6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5D1ED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D1ED5" w:rsidP="004F6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186" w:type="dxa"/>
          </w:tcPr>
          <w:p w:rsidR="005D1ED5" w:rsidP="004F69A3">
            <w:pPr>
              <w:jc w:val="both"/>
              <w:rPr>
                <w:sz w:val="28"/>
                <w:szCs w:val="28"/>
              </w:rPr>
            </w:pPr>
            <w:r w:rsidRPr="005D1ED5">
              <w:rPr>
                <w:b/>
                <w:sz w:val="28"/>
                <w:szCs w:val="28"/>
              </w:rPr>
              <w:t>Гуменюк Елену Александровну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5D1ED5" w:rsidP="004F6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г.р., уроженку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 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D1ED5" w:rsidP="004F69A3">
      <w:pPr>
        <w:ind w:firstLine="708"/>
        <w:jc w:val="both"/>
        <w:rPr>
          <w:sz w:val="28"/>
          <w:szCs w:val="28"/>
        </w:rPr>
      </w:pPr>
    </w:p>
    <w:p w:rsidR="004F69A3" w:rsidRPr="00703F5A" w:rsidP="004F69A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4F69A3" w:rsidRPr="00703F5A" w:rsidP="004F69A3">
      <w:pPr>
        <w:jc w:val="both"/>
        <w:rPr>
          <w:sz w:val="28"/>
          <w:szCs w:val="28"/>
        </w:rPr>
      </w:pPr>
    </w:p>
    <w:p w:rsidR="004F69A3" w:rsidP="004F69A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F69A3" w:rsidRPr="00703F5A" w:rsidP="004F69A3">
      <w:pPr>
        <w:jc w:val="center"/>
        <w:rPr>
          <w:sz w:val="28"/>
          <w:szCs w:val="28"/>
        </w:rPr>
      </w:pPr>
    </w:p>
    <w:p w:rsidR="000D483F" w:rsidP="004F69A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B7338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 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допустила </w:t>
      </w:r>
      <w:r>
        <w:rPr>
          <w:sz w:val="28"/>
          <w:szCs w:val="28"/>
        </w:rPr>
        <w:t xml:space="preserve">административное правонарушение, выразившееся в нарушении срока предоставления ежемесячного отчета по форме СЗВ-М за 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В соответствии с пунктом 2.2 ст. 11 ФЗ-27 страхователи обязаны ежемесячно не позднее 15-го числа месяца следующего за отчетным периодом-месяцем предоставлять о каждом работающем у него застрахованном лице </w:t>
      </w:r>
      <w:r>
        <w:rPr>
          <w:sz w:val="28"/>
          <w:szCs w:val="28"/>
        </w:rPr>
        <w:t xml:space="preserve">(включая лиц, которые заключили договоры гражданско-правового характера, вознаграждения по которым в соответствии с законодательством Российской Федерации о страховых взносах начисляются страховые взносы). Отчет по форме СЗВ-М за март 2017г должен был предоставлен плательщиком до 18.04.2017г включительно, однако фактически сведения  в отношении застрахованных лиц предоставлены 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4F69A3" w:rsidP="004F6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Гуменюк Е.</w:t>
      </w:r>
      <w:r w:rsidR="000D483F">
        <w:rPr>
          <w:sz w:val="28"/>
          <w:szCs w:val="28"/>
        </w:rPr>
        <w:t xml:space="preserve">А. пояснила, что назначена на должность 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 w:rsidR="000D483F">
        <w:rPr>
          <w:sz w:val="28"/>
          <w:szCs w:val="28"/>
        </w:rPr>
        <w:t xml:space="preserve"> с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</w:t>
      </w:r>
      <w:r w:rsidR="00B73387">
        <w:rPr>
          <w:sz w:val="28"/>
          <w:szCs w:val="28"/>
        </w:rPr>
        <w:t>»</w:t>
      </w:r>
      <w:r w:rsidR="000D483F">
        <w:rPr>
          <w:sz w:val="28"/>
          <w:szCs w:val="28"/>
        </w:rPr>
        <w:t>г</w:t>
      </w:r>
      <w:r w:rsidR="000D483F">
        <w:rPr>
          <w:sz w:val="28"/>
          <w:szCs w:val="28"/>
        </w:rPr>
        <w:t>, о чем предоставила суду приказ №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 w:rsidR="000D483F">
        <w:rPr>
          <w:sz w:val="28"/>
          <w:szCs w:val="28"/>
        </w:rPr>
        <w:t xml:space="preserve">от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 w:rsidR="000D483F">
        <w:rPr>
          <w:sz w:val="28"/>
          <w:szCs w:val="28"/>
        </w:rPr>
        <w:t>г</w:t>
      </w:r>
      <w:r w:rsidR="000D483F">
        <w:rPr>
          <w:sz w:val="28"/>
          <w:szCs w:val="28"/>
        </w:rPr>
        <w:t>. Приступив к должности</w:t>
      </w:r>
      <w:r>
        <w:rPr>
          <w:sz w:val="28"/>
          <w:szCs w:val="28"/>
        </w:rPr>
        <w:t>, чтобы исправить ситуацию по отчетам,</w:t>
      </w:r>
      <w:r w:rsidR="000D4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 начала подавать отчеты в Управление Пенсионного Фонда, которые предоставлены только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. Ранее отчеты она не предоставила, так как в учреждении не работала.</w:t>
      </w:r>
    </w:p>
    <w:p w:rsidR="005D1ED5" w:rsidP="00B325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ыслушав пояснения  </w:t>
      </w:r>
      <w:r w:rsidR="00B7338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Е.А., </w:t>
      </w:r>
      <w:r>
        <w:rPr>
          <w:sz w:val="28"/>
          <w:szCs w:val="28"/>
        </w:rPr>
        <w:t>исследовав материалы дела, суд пришел к выводу, что производство по делу подлежит прекращению, ввиду отсутствия в действиях должн</w:t>
      </w:r>
      <w:r>
        <w:rPr>
          <w:sz w:val="28"/>
          <w:szCs w:val="28"/>
        </w:rPr>
        <w:t xml:space="preserve">остного лица </w:t>
      </w:r>
      <w:r>
        <w:rPr>
          <w:sz w:val="28"/>
          <w:szCs w:val="28"/>
        </w:rPr>
        <w:t xml:space="preserve">состава административного правонарушения, предусмотренного ст. </w:t>
      </w:r>
      <w:r>
        <w:rPr>
          <w:sz w:val="28"/>
          <w:szCs w:val="28"/>
        </w:rPr>
        <w:t>15.33.2</w:t>
      </w:r>
      <w:r>
        <w:rPr>
          <w:sz w:val="28"/>
          <w:szCs w:val="28"/>
        </w:rPr>
        <w:t xml:space="preserve"> КоАП РФ. </w:t>
      </w:r>
    </w:p>
    <w:p w:rsidR="00E35F9F" w:rsidP="00E35F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15.33.2 КоАП РФ предусматривает административную ответственность за </w:t>
      </w:r>
      <w:r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>
        <w:rPr>
          <w:rFonts w:eastAsiaTheme="minorHAnsi"/>
          <w:sz w:val="28"/>
          <w:szCs w:val="28"/>
          <w:lang w:eastAsia="en-US"/>
        </w:rPr>
        <w:t xml:space="preserve"> в искаженном виде.</w:t>
      </w:r>
    </w:p>
    <w:p w:rsidR="00B32572" w:rsidP="005D1ED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Из протокола об административном правонарушении №</w:t>
      </w:r>
      <w:r w:rsidR="00B7338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</w:t>
      </w:r>
      <w:r w:rsidR="00B73387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следует, что отчет СЗВ-М за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по сроку предоставления 18 апреля 2017г фактически предоставлен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, од</w:t>
      </w:r>
      <w:r w:rsidR="005D1ED5">
        <w:rPr>
          <w:rFonts w:eastAsiaTheme="minorHAnsi"/>
          <w:sz w:val="28"/>
          <w:szCs w:val="28"/>
          <w:lang w:eastAsia="en-US"/>
        </w:rPr>
        <w:t xml:space="preserve">нако как следует из приказа 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Гуменюк</w:t>
      </w:r>
      <w:r>
        <w:rPr>
          <w:rFonts w:eastAsiaTheme="minorHAnsi"/>
          <w:sz w:val="28"/>
          <w:szCs w:val="28"/>
          <w:lang w:eastAsia="en-US"/>
        </w:rPr>
        <w:t xml:space="preserve"> Елена Александровна назначена на должность </w:t>
      </w:r>
      <w:r w:rsidR="00B7338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с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D1ED5" w:rsidP="00B3257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действиях </w:t>
      </w:r>
      <w:r w:rsidR="00B73387">
        <w:rPr>
          <w:sz w:val="28"/>
          <w:szCs w:val="28"/>
        </w:rPr>
        <w:t>«данные изъяты»</w:t>
      </w:r>
      <w:r w:rsidR="00B73387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отсутствует состав административного правонарушения, поскольку</w:t>
      </w:r>
      <w:r w:rsidRPr="00E36FDC">
        <w:rPr>
          <w:rFonts w:eastAsiaTheme="minorHAnsi"/>
          <w:sz w:val="28"/>
          <w:szCs w:val="28"/>
          <w:lang w:eastAsia="en-US"/>
        </w:rPr>
        <w:t xml:space="preserve"> </w:t>
      </w:r>
      <w:r w:rsidR="00B32572">
        <w:rPr>
          <w:rFonts w:eastAsiaTheme="minorHAnsi"/>
          <w:sz w:val="28"/>
          <w:szCs w:val="28"/>
          <w:lang w:eastAsia="en-US"/>
        </w:rPr>
        <w:t xml:space="preserve">отчет должен был предоставлен в срок до 18 апреля 2017г, </w:t>
      </w:r>
      <w:r>
        <w:rPr>
          <w:rFonts w:eastAsiaTheme="minorHAnsi"/>
          <w:sz w:val="28"/>
          <w:szCs w:val="28"/>
          <w:lang w:eastAsia="en-US"/>
        </w:rPr>
        <w:t xml:space="preserve"> тогда как </w:t>
      </w:r>
      <w:r w:rsidR="00B32572">
        <w:rPr>
          <w:rFonts w:eastAsiaTheme="minorHAnsi"/>
          <w:sz w:val="28"/>
          <w:szCs w:val="28"/>
          <w:lang w:eastAsia="en-US"/>
        </w:rPr>
        <w:t>Гуменюк Е.А.</w:t>
      </w:r>
      <w:r>
        <w:rPr>
          <w:rFonts w:eastAsiaTheme="minorHAnsi"/>
          <w:sz w:val="28"/>
          <w:szCs w:val="28"/>
          <w:lang w:eastAsia="en-US"/>
        </w:rPr>
        <w:t xml:space="preserve"> принят</w:t>
      </w:r>
      <w:r w:rsidR="00B32572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на работу позже -  </w:t>
      </w:r>
      <w:r w:rsidR="00B73387">
        <w:rPr>
          <w:sz w:val="28"/>
          <w:szCs w:val="28"/>
        </w:rPr>
        <w:t xml:space="preserve">«данные </w:t>
      </w:r>
      <w:r w:rsidR="00B73387">
        <w:rPr>
          <w:sz w:val="28"/>
          <w:szCs w:val="28"/>
        </w:rPr>
        <w:t>изъяты</w:t>
      </w:r>
      <w:r w:rsidR="00B73387">
        <w:rPr>
          <w:sz w:val="28"/>
          <w:szCs w:val="28"/>
        </w:rPr>
        <w:t>»</w:t>
      </w:r>
      <w:r w:rsidR="00B32572">
        <w:rPr>
          <w:rFonts w:eastAsiaTheme="minorHAnsi"/>
          <w:sz w:val="28"/>
          <w:szCs w:val="28"/>
          <w:lang w:eastAsia="en-US"/>
        </w:rPr>
        <w:t>г</w:t>
      </w:r>
      <w:r w:rsidR="00B32572">
        <w:rPr>
          <w:rFonts w:eastAsiaTheme="minorHAnsi"/>
          <w:sz w:val="28"/>
          <w:szCs w:val="28"/>
          <w:lang w:eastAsia="en-US"/>
        </w:rPr>
        <w:t>.</w:t>
      </w:r>
    </w:p>
    <w:p w:rsidR="005D1ED5" w:rsidRPr="00703F5A" w:rsidP="005D1ED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24.5 п.2 ч.1, 29.9 п.2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суд</w:t>
      </w:r>
      <w:r>
        <w:rPr>
          <w:sz w:val="28"/>
          <w:szCs w:val="28"/>
        </w:rPr>
        <w:t>, -</w:t>
      </w:r>
    </w:p>
    <w:p w:rsidR="005D1ED5" w:rsidRPr="00703F5A" w:rsidP="005D1ED5">
      <w:pPr>
        <w:jc w:val="center"/>
        <w:rPr>
          <w:sz w:val="28"/>
          <w:szCs w:val="28"/>
        </w:rPr>
      </w:pPr>
    </w:p>
    <w:p w:rsidR="005D1ED5" w:rsidRPr="00703F5A" w:rsidP="005D1ED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5D1ED5" w:rsidRPr="00703F5A" w:rsidP="005D1ED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5D1ED5" w:rsidP="005D1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Производство по делу </w:t>
      </w:r>
      <w:r w:rsidRPr="008E588B">
        <w:rPr>
          <w:sz w:val="28"/>
          <w:szCs w:val="28"/>
        </w:rPr>
        <w:t>о привлечении</w:t>
      </w:r>
      <w:r w:rsidRPr="00A84920">
        <w:rPr>
          <w:sz w:val="28"/>
          <w:szCs w:val="28"/>
        </w:rPr>
        <w:t xml:space="preserve"> </w:t>
      </w:r>
      <w:r w:rsidR="00B73387">
        <w:rPr>
          <w:sz w:val="28"/>
          <w:szCs w:val="28"/>
        </w:rPr>
        <w:t>«данные изъяты»</w:t>
      </w:r>
      <w:r w:rsidR="00B32572">
        <w:rPr>
          <w:sz w:val="28"/>
          <w:szCs w:val="28"/>
        </w:rPr>
        <w:t xml:space="preserve"> </w:t>
      </w:r>
      <w:r w:rsidRPr="005D1ED5" w:rsidR="00B32572">
        <w:rPr>
          <w:b/>
          <w:sz w:val="28"/>
          <w:szCs w:val="28"/>
        </w:rPr>
        <w:t>Гуменюк</w:t>
      </w:r>
      <w:r w:rsidRPr="005D1ED5" w:rsidR="00B32572">
        <w:rPr>
          <w:b/>
          <w:sz w:val="28"/>
          <w:szCs w:val="28"/>
        </w:rPr>
        <w:t xml:space="preserve"> Елену Александровну</w:t>
      </w:r>
      <w:r w:rsidR="00B32572">
        <w:rPr>
          <w:b/>
          <w:sz w:val="28"/>
          <w:szCs w:val="28"/>
        </w:rPr>
        <w:t xml:space="preserve"> </w:t>
      </w:r>
      <w:r w:rsidRPr="008E588B">
        <w:rPr>
          <w:sz w:val="28"/>
          <w:szCs w:val="28"/>
        </w:rPr>
        <w:t>к административной ответственности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за совершение правонарушения, предусмотренного ст.</w:t>
      </w:r>
      <w:r w:rsidR="00B32572">
        <w:rPr>
          <w:sz w:val="28"/>
          <w:szCs w:val="28"/>
        </w:rPr>
        <w:t xml:space="preserve"> 15.33.2</w:t>
      </w:r>
      <w:r>
        <w:rPr>
          <w:sz w:val="28"/>
          <w:szCs w:val="28"/>
        </w:rPr>
        <w:t xml:space="preserve"> КоАП РФ прекратить ввиду отсутствия состава административного правонарушения.</w:t>
      </w:r>
      <w:r w:rsidRPr="00703F5A">
        <w:rPr>
          <w:sz w:val="28"/>
          <w:szCs w:val="28"/>
        </w:rPr>
        <w:t xml:space="preserve">    </w:t>
      </w:r>
    </w:p>
    <w:p w:rsidR="005D1ED5" w:rsidRPr="00703F5A" w:rsidP="005D1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5D1ED5" w:rsidRPr="00703F5A" w:rsidP="005D1ED5">
      <w:pPr>
        <w:jc w:val="both"/>
        <w:rPr>
          <w:sz w:val="28"/>
          <w:szCs w:val="28"/>
        </w:rPr>
      </w:pPr>
    </w:p>
    <w:p w:rsidR="005D1ED5" w:rsidRPr="00703F5A" w:rsidP="005D1ED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5D1ED5" w:rsidRPr="00703F5A" w:rsidP="005D1ED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5D1ED5" w:rsidP="005D1ED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5D1ED5" w:rsidP="005D1ED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BF7E05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И.В. Казарина</w:t>
      </w:r>
    </w:p>
    <w:p w:rsidR="005D1ED5" w:rsidP="005D1ED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5D1ED5" w:rsidP="005D1ED5"/>
    <w:p w:rsidR="004F69A3" w:rsidP="005D1ED5">
      <w:pPr>
        <w:jc w:val="both"/>
      </w:pPr>
    </w:p>
    <w:p w:rsidR="00422D1B"/>
    <w:sectPr w:rsidSect="00D6478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BF7E0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7E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