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4B19" w:rsidP="00884B1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Дело № 5-6</w:t>
      </w:r>
      <w:r w:rsidRPr="00884B19" w:rsidR="001564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4B19" w:rsidR="00EE0877">
        <w:rPr>
          <w:rFonts w:ascii="Times New Roman" w:eastAsia="Times New Roman" w:hAnsi="Times New Roman" w:cs="Times New Roman"/>
          <w:sz w:val="28"/>
          <w:szCs w:val="28"/>
        </w:rPr>
        <w:t>447</w:t>
      </w:r>
      <w:r w:rsidRPr="00884B19" w:rsidR="0015648F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884B19" w:rsidRPr="00884B19" w:rsidP="00884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B19">
        <w:rPr>
          <w:rFonts w:ascii="Times New Roman" w:hAnsi="Times New Roman" w:cs="Times New Roman"/>
          <w:sz w:val="28"/>
          <w:szCs w:val="28"/>
        </w:rPr>
        <w:t>УИД 91MS0061-01-2024-001625-06</w:t>
      </w:r>
    </w:p>
    <w:p w:rsidR="00007588" w:rsidRPr="00884B19" w:rsidP="00884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884B19" w:rsidP="00884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07588" w:rsidRPr="00884B19" w:rsidP="00884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884B19" w:rsidP="0088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24 сентября</w:t>
      </w:r>
      <w:r w:rsidRPr="00884B19" w:rsidR="0015648F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               пгт. Ленино</w:t>
      </w:r>
    </w:p>
    <w:p w:rsidR="00593DC5" w:rsidRPr="00884B19" w:rsidP="0088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</w:t>
      </w:r>
      <w:r w:rsidRPr="00884B19" w:rsidR="001564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884B19" w:rsidR="0015648F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884B19" w:rsidR="00A85ABF">
        <w:rPr>
          <w:rFonts w:ascii="Times New Roman" w:eastAsia="Times New Roman" w:hAnsi="Times New Roman" w:cs="Times New Roman"/>
          <w:sz w:val="28"/>
          <w:szCs w:val="28"/>
        </w:rPr>
        <w:t>ч. 4 ст. 12.15</w:t>
      </w:r>
      <w:r w:rsidRPr="00884B19" w:rsidR="0015648F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7D7FCA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b/>
          <w:sz w:val="28"/>
          <w:szCs w:val="28"/>
        </w:rPr>
        <w:t>Аджиниязова</w:t>
      </w:r>
      <w:r w:rsidRPr="00884B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4B19">
        <w:rPr>
          <w:rFonts w:ascii="Times New Roman" w:eastAsia="Times New Roman" w:hAnsi="Times New Roman" w:cs="Times New Roman"/>
          <w:b/>
          <w:sz w:val="28"/>
          <w:szCs w:val="28"/>
        </w:rPr>
        <w:t>Ридвана</w:t>
      </w:r>
      <w:r w:rsidRPr="00884B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4B19">
        <w:rPr>
          <w:rFonts w:ascii="Times New Roman" w:eastAsia="Times New Roman" w:hAnsi="Times New Roman" w:cs="Times New Roman"/>
          <w:b/>
          <w:sz w:val="28"/>
          <w:szCs w:val="28"/>
        </w:rPr>
        <w:t>Абдурамано</w:t>
      </w:r>
      <w:r w:rsidRPr="00884B19">
        <w:rPr>
          <w:rFonts w:ascii="Times New Roman" w:eastAsia="Times New Roman" w:hAnsi="Times New Roman" w:cs="Times New Roman"/>
          <w:b/>
          <w:sz w:val="28"/>
          <w:szCs w:val="28"/>
        </w:rPr>
        <w:t>вича</w:t>
      </w:r>
      <w:r w:rsidRPr="00884B1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A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593DC5" w:rsidRPr="00884B19" w:rsidP="00884B19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884B19" w:rsidP="00884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93DC5" w:rsidRPr="00884B19" w:rsidP="00884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648F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Согласно протокол</w:t>
      </w:r>
      <w:r w:rsidRPr="00884B19" w:rsidR="007C30C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884B19" w:rsidR="009D54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</w:t>
      </w:r>
      <w:r w:rsidR="00FA4B4B">
        <w:rPr>
          <w:rFonts w:ascii="Times New Roman" w:hAnsi="Times New Roman" w:cs="Times New Roman"/>
          <w:sz w:val="26"/>
          <w:szCs w:val="26"/>
        </w:rPr>
        <w:t>)</w:t>
      </w:r>
      <w:r w:rsidRPr="00884B19" w:rsidR="008760D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4B19" w:rsidR="008760D2">
        <w:rPr>
          <w:rFonts w:ascii="Times New Roman" w:eastAsia="Times New Roman" w:hAnsi="Times New Roman" w:cs="Times New Roman"/>
          <w:sz w:val="28"/>
          <w:szCs w:val="28"/>
        </w:rPr>
        <w:t xml:space="preserve">одитель </w:t>
      </w:r>
      <w:r w:rsidRPr="00884B19" w:rsidR="007C30C4">
        <w:rPr>
          <w:rFonts w:ascii="Times New Roman" w:eastAsia="Times New Roman" w:hAnsi="Times New Roman" w:cs="Times New Roman"/>
          <w:sz w:val="28"/>
          <w:szCs w:val="28"/>
        </w:rPr>
        <w:t>Аджиниязов</w:t>
      </w:r>
      <w:r w:rsidRPr="00884B19" w:rsidR="007C30C4"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 w:rsidRPr="00884B19" w:rsidR="00876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B19" w:rsidR="004A4C8E"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 w:rsidR="00FA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Pr="00884B19" w:rsidR="007C30C4"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маневра обгон</w:t>
      </w:r>
      <w:r w:rsidR="00A07BE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84B19" w:rsidR="007C30C4">
        <w:rPr>
          <w:rFonts w:ascii="Times New Roman" w:eastAsia="Times New Roman" w:hAnsi="Times New Roman" w:cs="Times New Roman"/>
          <w:sz w:val="28"/>
          <w:szCs w:val="28"/>
        </w:rPr>
        <w:t xml:space="preserve"> не убедился, что следующее за ним транспортное средство начало обгон. В результате чего транспортное средство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="00FA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B19" w:rsidR="00884BE9">
        <w:rPr>
          <w:rFonts w:ascii="Times New Roman" w:eastAsia="Times New Roman" w:hAnsi="Times New Roman" w:cs="Times New Roman"/>
          <w:sz w:val="28"/>
          <w:szCs w:val="28"/>
        </w:rPr>
        <w:t xml:space="preserve"> совершило съезд с проезжей части влево по ходу движения и совершило столкновение с транспортным средством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="00FA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B19" w:rsidR="00682E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4B19" w:rsidR="00682E91">
        <w:rPr>
          <w:rFonts w:ascii="Times New Roman" w:eastAsia="Times New Roman" w:hAnsi="Times New Roman" w:cs="Times New Roman"/>
          <w:sz w:val="28"/>
          <w:szCs w:val="28"/>
        </w:rPr>
        <w:t xml:space="preserve"> чем нарушил </w:t>
      </w:r>
      <w:r w:rsidRPr="00884B19" w:rsidR="008C5895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Pr="00884B19" w:rsidR="00884BE9">
        <w:rPr>
          <w:rFonts w:ascii="Times New Roman" w:eastAsia="Times New Roman" w:hAnsi="Times New Roman" w:cs="Times New Roman"/>
          <w:sz w:val="28"/>
          <w:szCs w:val="28"/>
        </w:rPr>
        <w:t>11.2</w:t>
      </w:r>
      <w:r w:rsidRPr="00884B19" w:rsidR="008C5895">
        <w:rPr>
          <w:rFonts w:ascii="Times New Roman" w:eastAsia="Times New Roman" w:hAnsi="Times New Roman" w:cs="Times New Roman"/>
          <w:sz w:val="28"/>
          <w:szCs w:val="28"/>
        </w:rPr>
        <w:t xml:space="preserve"> ПДД РФ.</w:t>
      </w:r>
    </w:p>
    <w:p w:rsidR="00884BE9" w:rsidRPr="00884B19" w:rsidP="00884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Аджиниязовым Р.А. </w:t>
      </w:r>
      <w:r w:rsidRPr="00884B19">
        <w:rPr>
          <w:rFonts w:ascii="Times New Roman" w:hAnsi="Times New Roman" w:cs="Times New Roman"/>
          <w:sz w:val="28"/>
          <w:szCs w:val="28"/>
        </w:rPr>
        <w:t>заявлено ходатайство о рассмотрении дела по месту его жительства, которое удовлетворено в соответ</w:t>
      </w:r>
      <w:r w:rsidRPr="00884B19">
        <w:rPr>
          <w:rFonts w:ascii="Times New Roman" w:hAnsi="Times New Roman" w:cs="Times New Roman"/>
          <w:sz w:val="28"/>
          <w:szCs w:val="28"/>
        </w:rPr>
        <w:t>ствии со ст. 29.5 КоАП РФ.</w:t>
      </w:r>
    </w:p>
    <w:p w:rsidR="008F3CD7" w:rsidRPr="00884B19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B19">
        <w:rPr>
          <w:sz w:val="28"/>
          <w:szCs w:val="28"/>
        </w:rPr>
        <w:t>В судебном заседании Аджиниязов Р.А. вину в совершении правонарушения не признал, пояснил, что совершал маневр обгон</w:t>
      </w:r>
      <w:r w:rsidR="007B7A4D">
        <w:rPr>
          <w:sz w:val="28"/>
          <w:szCs w:val="28"/>
        </w:rPr>
        <w:t>а</w:t>
      </w:r>
      <w:r w:rsidRPr="00884B19">
        <w:rPr>
          <w:sz w:val="28"/>
          <w:szCs w:val="28"/>
        </w:rPr>
        <w:t xml:space="preserve">, перед этим убедившись в его безопасности. Подписывал протокол об административном правонарушении и </w:t>
      </w:r>
      <w:r w:rsidRPr="00884B19" w:rsidR="00CD64D5">
        <w:rPr>
          <w:sz w:val="28"/>
          <w:szCs w:val="28"/>
        </w:rPr>
        <w:t xml:space="preserve">свое </w:t>
      </w:r>
      <w:r w:rsidRPr="00884B19">
        <w:rPr>
          <w:sz w:val="28"/>
          <w:szCs w:val="28"/>
        </w:rPr>
        <w:t>объяснение по указанию сотрудника ДПС, не читая их</w:t>
      </w:r>
      <w:r w:rsidRPr="00884B19" w:rsidR="00CD64D5">
        <w:rPr>
          <w:sz w:val="28"/>
          <w:szCs w:val="28"/>
        </w:rPr>
        <w:t>, так как торопился</w:t>
      </w:r>
      <w:r w:rsidRPr="00884B19">
        <w:rPr>
          <w:sz w:val="28"/>
          <w:szCs w:val="28"/>
        </w:rPr>
        <w:t>.</w:t>
      </w:r>
    </w:p>
    <w:p w:rsidR="008542DA" w:rsidRPr="004A7E3A" w:rsidP="00884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B19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Pr="00884B19" w:rsidR="008F3CD7">
        <w:rPr>
          <w:rFonts w:ascii="Times New Roman" w:hAnsi="Times New Roman" w:cs="Times New Roman"/>
          <w:sz w:val="28"/>
          <w:szCs w:val="28"/>
        </w:rPr>
        <w:t>Вацло Д.В.</w:t>
      </w:r>
      <w:r w:rsidRPr="00884B19">
        <w:rPr>
          <w:rFonts w:ascii="Times New Roman" w:hAnsi="Times New Roman" w:cs="Times New Roman"/>
          <w:sz w:val="28"/>
          <w:szCs w:val="28"/>
        </w:rPr>
        <w:t xml:space="preserve"> в интересах </w:t>
      </w:r>
      <w:r w:rsidRPr="00884B19" w:rsidR="008F3CD7">
        <w:rPr>
          <w:rFonts w:ascii="Times New Roman" w:eastAsia="Times New Roman" w:hAnsi="Times New Roman" w:cs="Times New Roman"/>
          <w:sz w:val="28"/>
          <w:szCs w:val="28"/>
        </w:rPr>
        <w:t>Аджиниязова Р.А.</w:t>
      </w:r>
      <w:r w:rsidRPr="00884B19">
        <w:rPr>
          <w:rFonts w:ascii="Times New Roman" w:hAnsi="Times New Roman" w:cs="Times New Roman"/>
          <w:sz w:val="28"/>
          <w:szCs w:val="28"/>
        </w:rPr>
        <w:t xml:space="preserve">, действующий на основании </w:t>
      </w:r>
      <w:r w:rsidRPr="00884B19" w:rsidR="008F3CD7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884B19" w:rsidR="00FF78F4">
        <w:rPr>
          <w:rFonts w:ascii="Times New Roman" w:hAnsi="Times New Roman" w:cs="Times New Roman"/>
          <w:sz w:val="28"/>
          <w:szCs w:val="28"/>
        </w:rPr>
        <w:t>ходатайства, заявленного в судебном заседании</w:t>
      </w:r>
      <w:r w:rsidRPr="00884B19">
        <w:rPr>
          <w:rFonts w:ascii="Times New Roman" w:hAnsi="Times New Roman" w:cs="Times New Roman"/>
          <w:sz w:val="28"/>
          <w:szCs w:val="28"/>
        </w:rPr>
        <w:t>, просил прекратить производство</w:t>
      </w:r>
      <w:r w:rsidRPr="00884B19" w:rsidR="00FF78F4">
        <w:rPr>
          <w:rFonts w:ascii="Times New Roman" w:hAnsi="Times New Roman" w:cs="Times New Roman"/>
          <w:sz w:val="28"/>
          <w:szCs w:val="28"/>
        </w:rPr>
        <w:t xml:space="preserve"> по делу в связи с отсутствием в действиях Аджиниязова Р.А. состава административного правонарушения.</w:t>
      </w:r>
      <w:r w:rsidRPr="00884B19">
        <w:rPr>
          <w:rFonts w:ascii="Times New Roman" w:hAnsi="Times New Roman" w:cs="Times New Roman"/>
          <w:sz w:val="28"/>
          <w:szCs w:val="28"/>
        </w:rPr>
        <w:t xml:space="preserve"> Пояснил, что</w:t>
      </w:r>
      <w:r w:rsidRPr="00884B19" w:rsidR="00FF78F4">
        <w:rPr>
          <w:rFonts w:ascii="Times New Roman" w:hAnsi="Times New Roman" w:cs="Times New Roman"/>
          <w:sz w:val="28"/>
          <w:szCs w:val="28"/>
        </w:rPr>
        <w:t xml:space="preserve"> Аджиниязов Р.А.</w:t>
      </w:r>
      <w:r w:rsidRPr="00884B19" w:rsidR="00A62982">
        <w:rPr>
          <w:rFonts w:ascii="Times New Roman" w:hAnsi="Times New Roman" w:cs="Times New Roman"/>
          <w:sz w:val="28"/>
          <w:szCs w:val="28"/>
        </w:rPr>
        <w:t>,</w:t>
      </w:r>
      <w:r w:rsidRPr="00884B19" w:rsidR="00FF78F4">
        <w:rPr>
          <w:rFonts w:ascii="Times New Roman" w:hAnsi="Times New Roman" w:cs="Times New Roman"/>
          <w:sz w:val="28"/>
          <w:szCs w:val="28"/>
        </w:rPr>
        <w:t xml:space="preserve"> намереваясь совершить маневр обгон</w:t>
      </w:r>
      <w:r w:rsidRPr="00884B19" w:rsidR="00C350EB">
        <w:rPr>
          <w:rFonts w:ascii="Times New Roman" w:hAnsi="Times New Roman" w:cs="Times New Roman"/>
          <w:sz w:val="28"/>
          <w:szCs w:val="28"/>
        </w:rPr>
        <w:t>а</w:t>
      </w:r>
      <w:r w:rsidRPr="00884B19" w:rsidR="00FF78F4">
        <w:rPr>
          <w:rFonts w:ascii="Times New Roman" w:hAnsi="Times New Roman" w:cs="Times New Roman"/>
          <w:sz w:val="28"/>
          <w:szCs w:val="28"/>
        </w:rPr>
        <w:t>, убедился в отсутствии сзади транспортных средств и заблаговременно включил указатель левого поворота.</w:t>
      </w:r>
      <w:r w:rsidRPr="00884B19" w:rsidR="00A62982">
        <w:rPr>
          <w:rFonts w:ascii="Times New Roman" w:hAnsi="Times New Roman" w:cs="Times New Roman"/>
          <w:sz w:val="28"/>
          <w:szCs w:val="28"/>
        </w:rPr>
        <w:t xml:space="preserve"> Аджиниязов Р.А. аварийной ситуации для водителя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  <w:r w:rsidRPr="00884B19" w:rsidR="00A62982">
        <w:rPr>
          <w:rFonts w:ascii="Times New Roman" w:hAnsi="Times New Roman" w:cs="Times New Roman"/>
          <w:sz w:val="28"/>
          <w:szCs w:val="28"/>
        </w:rPr>
        <w:t>не создавал, столкновения с данным транспортным средством не было</w:t>
      </w:r>
      <w:r w:rsidRPr="004A7E3A" w:rsidR="00A62982">
        <w:rPr>
          <w:rFonts w:ascii="Times New Roman" w:hAnsi="Times New Roman" w:cs="Times New Roman"/>
          <w:sz w:val="28"/>
          <w:szCs w:val="28"/>
        </w:rPr>
        <w:t>.</w:t>
      </w:r>
      <w:r w:rsidRPr="004A7E3A" w:rsidR="0045549D">
        <w:rPr>
          <w:rFonts w:ascii="Times New Roman" w:hAnsi="Times New Roman" w:cs="Times New Roman"/>
          <w:sz w:val="28"/>
          <w:szCs w:val="28"/>
        </w:rPr>
        <w:t xml:space="preserve"> Свидетель 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Pr="004A7E3A" w:rsidR="0045549D">
        <w:rPr>
          <w:rFonts w:ascii="Times New Roman" w:hAnsi="Times New Roman" w:cs="Times New Roman"/>
          <w:sz w:val="28"/>
          <w:szCs w:val="28"/>
        </w:rPr>
        <w:t xml:space="preserve"> заинтересован в исходе дела, его показания о столкновении с автомобилем 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</w:t>
      </w:r>
      <w:r w:rsidR="00FA4B4B">
        <w:rPr>
          <w:rFonts w:ascii="Times New Roman" w:hAnsi="Times New Roman" w:cs="Times New Roman"/>
          <w:sz w:val="26"/>
          <w:szCs w:val="26"/>
        </w:rPr>
        <w:t>)</w:t>
      </w:r>
      <w:r w:rsidRPr="004A7E3A" w:rsidR="0045549D">
        <w:rPr>
          <w:rFonts w:ascii="Times New Roman" w:hAnsi="Times New Roman" w:cs="Times New Roman"/>
          <w:sz w:val="28"/>
          <w:szCs w:val="28"/>
        </w:rPr>
        <w:t>н</w:t>
      </w:r>
      <w:r w:rsidRPr="004A7E3A" w:rsidR="0045549D">
        <w:rPr>
          <w:rFonts w:ascii="Times New Roman" w:hAnsi="Times New Roman" w:cs="Times New Roman"/>
          <w:sz w:val="28"/>
          <w:szCs w:val="28"/>
        </w:rPr>
        <w:t>е согласуются с материалами дела.</w:t>
      </w:r>
    </w:p>
    <w:p w:rsidR="00A62982" w:rsidRPr="00884B19" w:rsidP="00884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B19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свидетель 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Pr="00884B19">
        <w:rPr>
          <w:rFonts w:ascii="Times New Roman" w:hAnsi="Times New Roman" w:cs="Times New Roman"/>
          <w:sz w:val="28"/>
          <w:szCs w:val="28"/>
        </w:rPr>
        <w:t xml:space="preserve"> пояснил, что двигался на автомобиле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  <w:r w:rsidRPr="00884B19">
        <w:rPr>
          <w:rFonts w:ascii="Times New Roman" w:hAnsi="Times New Roman" w:cs="Times New Roman"/>
          <w:sz w:val="28"/>
          <w:szCs w:val="28"/>
        </w:rPr>
        <w:t>,</w:t>
      </w:r>
      <w:r w:rsidRPr="00884B19">
        <w:rPr>
          <w:rFonts w:ascii="Times New Roman" w:hAnsi="Times New Roman" w:cs="Times New Roman"/>
          <w:sz w:val="28"/>
          <w:szCs w:val="28"/>
        </w:rPr>
        <w:t xml:space="preserve"> убедившись в безопасности движения, начал обгон транспортн</w:t>
      </w:r>
      <w:r w:rsidR="00B14589">
        <w:rPr>
          <w:rFonts w:ascii="Times New Roman" w:hAnsi="Times New Roman" w:cs="Times New Roman"/>
          <w:sz w:val="28"/>
          <w:szCs w:val="28"/>
        </w:rPr>
        <w:t>ого</w:t>
      </w:r>
      <w:r w:rsidRPr="00884B1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14589">
        <w:rPr>
          <w:rFonts w:ascii="Times New Roman" w:hAnsi="Times New Roman" w:cs="Times New Roman"/>
          <w:sz w:val="28"/>
          <w:szCs w:val="28"/>
        </w:rPr>
        <w:t>а</w:t>
      </w:r>
      <w:r w:rsidRPr="00884B19">
        <w:rPr>
          <w:rFonts w:ascii="Times New Roman" w:hAnsi="Times New Roman" w:cs="Times New Roman"/>
          <w:sz w:val="28"/>
          <w:szCs w:val="28"/>
        </w:rPr>
        <w:t>, движущ</w:t>
      </w:r>
      <w:r w:rsidR="00B14589">
        <w:rPr>
          <w:rFonts w:ascii="Times New Roman" w:hAnsi="Times New Roman" w:cs="Times New Roman"/>
          <w:sz w:val="28"/>
          <w:szCs w:val="28"/>
        </w:rPr>
        <w:t>его</w:t>
      </w:r>
      <w:r w:rsidRPr="00884B19">
        <w:rPr>
          <w:rFonts w:ascii="Times New Roman" w:hAnsi="Times New Roman" w:cs="Times New Roman"/>
          <w:sz w:val="28"/>
          <w:szCs w:val="28"/>
        </w:rPr>
        <w:t xml:space="preserve">ся впереди. </w:t>
      </w:r>
      <w:r w:rsidRPr="00884B19" w:rsidR="00AD41AA">
        <w:rPr>
          <w:rFonts w:ascii="Times New Roman" w:hAnsi="Times New Roman" w:cs="Times New Roman"/>
          <w:sz w:val="28"/>
          <w:szCs w:val="28"/>
        </w:rPr>
        <w:t xml:space="preserve">В этот момент, движущийся впереди автомобиль </w:t>
      </w:r>
      <w:r w:rsidR="00FA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Pr="00884B19" w:rsidR="00AD41AA">
        <w:rPr>
          <w:rFonts w:ascii="Times New Roman" w:hAnsi="Times New Roman" w:cs="Times New Roman"/>
          <w:sz w:val="28"/>
          <w:szCs w:val="28"/>
        </w:rPr>
        <w:t xml:space="preserve"> резко выехал на полосу встречного движения</w:t>
      </w:r>
      <w:r w:rsidRPr="00884B19" w:rsidR="004A4C8E">
        <w:rPr>
          <w:rFonts w:ascii="Times New Roman" w:hAnsi="Times New Roman" w:cs="Times New Roman"/>
          <w:sz w:val="28"/>
          <w:szCs w:val="28"/>
        </w:rPr>
        <w:t xml:space="preserve"> и стукнул его автомобиль в правое переднее крыло.</w:t>
      </w:r>
      <w:r w:rsidRPr="00884B19" w:rsidR="00AD41AA">
        <w:rPr>
          <w:rFonts w:ascii="Times New Roman" w:hAnsi="Times New Roman" w:cs="Times New Roman"/>
          <w:sz w:val="28"/>
          <w:szCs w:val="28"/>
        </w:rPr>
        <w:t xml:space="preserve"> Он</w:t>
      </w:r>
      <w:r w:rsidRPr="00884B19" w:rsidR="004A4C8E">
        <w:rPr>
          <w:rFonts w:ascii="Times New Roman" w:hAnsi="Times New Roman" w:cs="Times New Roman"/>
          <w:sz w:val="28"/>
          <w:szCs w:val="28"/>
        </w:rPr>
        <w:t xml:space="preserve">, </w:t>
      </w:r>
      <w:r w:rsidRPr="00884B19" w:rsidR="00AD41AA">
        <w:rPr>
          <w:rFonts w:ascii="Times New Roman" w:hAnsi="Times New Roman" w:cs="Times New Roman"/>
          <w:sz w:val="28"/>
          <w:szCs w:val="28"/>
        </w:rPr>
        <w:t xml:space="preserve">затормозил и вырулил влево, </w:t>
      </w:r>
      <w:r w:rsidRPr="00884B19" w:rsidR="004A4C8E">
        <w:rPr>
          <w:rFonts w:ascii="Times New Roman" w:hAnsi="Times New Roman" w:cs="Times New Roman"/>
          <w:sz w:val="28"/>
          <w:szCs w:val="28"/>
        </w:rPr>
        <w:t xml:space="preserve">совершив столкновение с другим </w:t>
      </w:r>
      <w:r w:rsidRPr="00884B19" w:rsidR="004A4C8E">
        <w:rPr>
          <w:rFonts w:ascii="Times New Roman" w:hAnsi="Times New Roman" w:cs="Times New Roman"/>
          <w:sz w:val="28"/>
          <w:szCs w:val="28"/>
        </w:rPr>
        <w:t>автомобилем</w:t>
      </w:r>
      <w:r w:rsidRPr="00884B19" w:rsidR="00AD41AA">
        <w:rPr>
          <w:rFonts w:ascii="Times New Roman" w:hAnsi="Times New Roman" w:cs="Times New Roman"/>
          <w:sz w:val="28"/>
          <w:szCs w:val="28"/>
        </w:rPr>
        <w:t>.</w:t>
      </w:r>
      <w:r w:rsidRPr="00884B19" w:rsidR="004A4C8E">
        <w:rPr>
          <w:rFonts w:ascii="Times New Roman" w:hAnsi="Times New Roman" w:cs="Times New Roman"/>
          <w:sz w:val="28"/>
          <w:szCs w:val="28"/>
        </w:rPr>
        <w:t xml:space="preserve"> Водитель автомобиля </w:t>
      </w:r>
      <w:r w:rsidR="00FA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Pr="00884B19" w:rsidR="004A4C8E">
        <w:rPr>
          <w:rFonts w:ascii="Times New Roman" w:hAnsi="Times New Roman" w:cs="Times New Roman"/>
          <w:sz w:val="28"/>
          <w:szCs w:val="28"/>
        </w:rPr>
        <w:t xml:space="preserve"> при совершении обгона в зеркало заднего вида не смотрел.</w:t>
      </w:r>
    </w:p>
    <w:p w:rsidR="008F3CD7" w:rsidRPr="00884B19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B19">
        <w:rPr>
          <w:sz w:val="28"/>
          <w:szCs w:val="28"/>
        </w:rPr>
        <w:t>В суд</w:t>
      </w:r>
      <w:r w:rsidRPr="00884B19">
        <w:rPr>
          <w:sz w:val="28"/>
          <w:szCs w:val="28"/>
        </w:rPr>
        <w:t xml:space="preserve">ебное заседание </w:t>
      </w:r>
      <w:r w:rsidRPr="00884B19" w:rsidR="004A4C8E">
        <w:rPr>
          <w:sz w:val="28"/>
          <w:szCs w:val="28"/>
        </w:rPr>
        <w:t xml:space="preserve">инспектор ДПС </w:t>
      </w:r>
      <w:r w:rsidRPr="00884B19" w:rsidR="00E56A17">
        <w:rPr>
          <w:sz w:val="28"/>
          <w:szCs w:val="28"/>
        </w:rPr>
        <w:t xml:space="preserve">ОГИБДД по г. Феодосия </w:t>
      </w:r>
      <w:r w:rsidR="00FA4B4B">
        <w:rPr>
          <w:sz w:val="26"/>
          <w:szCs w:val="26"/>
        </w:rPr>
        <w:t>(данные изъяты)</w:t>
      </w:r>
      <w:r w:rsidR="00FA4B4B">
        <w:rPr>
          <w:sz w:val="28"/>
          <w:szCs w:val="28"/>
        </w:rPr>
        <w:t xml:space="preserve"> </w:t>
      </w:r>
      <w:r w:rsidRPr="00884B19">
        <w:rPr>
          <w:sz w:val="28"/>
          <w:szCs w:val="28"/>
        </w:rPr>
        <w:t xml:space="preserve"> не явился, извещен надлежаще. Суд полагает рассмотреть дело в отсутствие данного свидетеля.</w:t>
      </w:r>
    </w:p>
    <w:p w:rsidR="0045549D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Часть 4 статьи 12.15 </w:t>
      </w:r>
      <w:r w:rsidRPr="00884B19" w:rsidR="002B3906"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 w:rsidRPr="00884B19" w:rsidR="001F6CE6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административную ответственность за </w:t>
      </w:r>
      <w:r w:rsidRPr="00884B19" w:rsidR="00470523">
        <w:rPr>
          <w:rFonts w:ascii="Times New Roman" w:eastAsia="Times New Roman" w:hAnsi="Times New Roman" w:cs="Times New Roman"/>
          <w:sz w:val="28"/>
          <w:szCs w:val="28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884B19" w:rsidR="006C7F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549D" w:rsidRPr="00884B19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B19">
        <w:rPr>
          <w:sz w:val="28"/>
          <w:szCs w:val="28"/>
        </w:rPr>
        <w:t>Пункт 11.1 ПДД РФ обязывает водителя транспортного средства, пр</w:t>
      </w:r>
      <w:r w:rsidRPr="00884B19">
        <w:rPr>
          <w:sz w:val="28"/>
          <w:szCs w:val="28"/>
        </w:rPr>
        <w:t>ежде чем начать обгон, убедится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движения.</w:t>
      </w:r>
    </w:p>
    <w:p w:rsidR="0045549D" w:rsidRPr="00884B19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B19">
        <w:rPr>
          <w:sz w:val="28"/>
          <w:szCs w:val="28"/>
        </w:rPr>
        <w:t>Пункт 11.2. П</w:t>
      </w:r>
      <w:r w:rsidRPr="00884B19">
        <w:rPr>
          <w:sz w:val="28"/>
          <w:szCs w:val="28"/>
        </w:rPr>
        <w:t>ДД РФ запрещает водителю выполнять обгон в случаях, если: транспортное средство, движущееся впереди, производит обгон или объезд препятствия; транспортное средство, движущееся впереди по той же полосе, подало сигнал поворота налево; следующее за ним трансп</w:t>
      </w:r>
      <w:r w:rsidRPr="00884B19">
        <w:rPr>
          <w:sz w:val="28"/>
          <w:szCs w:val="28"/>
        </w:rPr>
        <w:t xml:space="preserve">ортное средство начало обгон; по завершении обгона он не сможет, не создавая опасности для движения и помех обгоняемому транспортному средству, вернуться на ранее занимаемую полосу. </w:t>
      </w:r>
    </w:p>
    <w:p w:rsidR="00FF55DE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 w:rsidRPr="00FF55DE">
        <w:rPr>
          <w:rFonts w:ascii="Times New Roman" w:eastAsia="Times New Roman" w:hAnsi="Times New Roman" w:cs="Times New Roman"/>
          <w:sz w:val="28"/>
          <w:szCs w:val="28"/>
        </w:rPr>
        <w:t xml:space="preserve"> 15 постановления Пленума Верховного Суда Российской Ф</w:t>
      </w:r>
      <w:r w:rsidRPr="00FF55DE">
        <w:rPr>
          <w:rFonts w:ascii="Times New Roman" w:eastAsia="Times New Roman" w:hAnsi="Times New Roman" w:cs="Times New Roman"/>
          <w:sz w:val="28"/>
          <w:szCs w:val="28"/>
        </w:rPr>
        <w:t xml:space="preserve">едерации от 25 июня 2019 года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F55DE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F55DE"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</w:t>
      </w:r>
      <w:r w:rsidRPr="00FF55DE">
        <w:rPr>
          <w:rFonts w:ascii="Times New Roman" w:eastAsia="Times New Roman" w:hAnsi="Times New Roman" w:cs="Times New Roman"/>
          <w:sz w:val="28"/>
          <w:szCs w:val="28"/>
        </w:rPr>
        <w:t>я, связанные с нарушением требований ПДД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</w:t>
      </w:r>
      <w:r w:rsidRPr="00FF55DE">
        <w:rPr>
          <w:rFonts w:ascii="Times New Roman" w:eastAsia="Times New Roman" w:hAnsi="Times New Roman" w:cs="Times New Roman"/>
          <w:sz w:val="28"/>
          <w:szCs w:val="28"/>
        </w:rPr>
        <w:t>вия (пункт 1.2 ПДД),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FF55DE" w:rsidRPr="00FF55DE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55DE">
        <w:rPr>
          <w:sz w:val="28"/>
          <w:szCs w:val="28"/>
        </w:rPr>
        <w:t xml:space="preserve">Непосредственно такие требования ПДД РФ установлены, в частности, в </w:t>
      </w:r>
      <w:r w:rsidRPr="00884B19">
        <w:rPr>
          <w:sz w:val="28"/>
          <w:szCs w:val="28"/>
        </w:rPr>
        <w:t xml:space="preserve">том </w:t>
      </w:r>
      <w:r w:rsidRPr="00884B19">
        <w:rPr>
          <w:sz w:val="28"/>
          <w:szCs w:val="28"/>
        </w:rPr>
        <w:t>числе</w:t>
      </w:r>
      <w:r w:rsidRPr="00FF55DE">
        <w:rPr>
          <w:sz w:val="28"/>
          <w:szCs w:val="28"/>
        </w:rPr>
        <w:t xml:space="preserve"> </w:t>
      </w:r>
      <w:r w:rsidRPr="00884B19">
        <w:rPr>
          <w:sz w:val="28"/>
          <w:szCs w:val="28"/>
        </w:rPr>
        <w:t xml:space="preserve">в </w:t>
      </w:r>
      <w:r w:rsidRPr="00FF55DE">
        <w:rPr>
          <w:sz w:val="28"/>
          <w:szCs w:val="28"/>
        </w:rPr>
        <w:t>случа</w:t>
      </w:r>
      <w:r w:rsidRPr="00884B19">
        <w:rPr>
          <w:sz w:val="28"/>
          <w:szCs w:val="28"/>
        </w:rPr>
        <w:t>е</w:t>
      </w:r>
      <w:r w:rsidRPr="00FF55DE">
        <w:rPr>
          <w:sz w:val="28"/>
          <w:szCs w:val="28"/>
        </w:rPr>
        <w:t>:</w:t>
      </w:r>
      <w:r w:rsidRPr="00884B19">
        <w:rPr>
          <w:sz w:val="28"/>
          <w:szCs w:val="28"/>
        </w:rPr>
        <w:t xml:space="preserve"> г) </w:t>
      </w:r>
      <w:r w:rsidRPr="00FF55DE">
        <w:rPr>
          <w:sz w:val="28"/>
          <w:szCs w:val="28"/>
        </w:rPr>
        <w:t>не допускается обгон движущегося впереди транспортного средства, производящего обгон или объезд препятствия либо движущегося впереди по той же полосе и подавшего сигнал поворота налево, а также следующего позади транспортного средства, начавшего обгон; ман</w:t>
      </w:r>
      <w:r w:rsidRPr="00FF55DE">
        <w:rPr>
          <w:sz w:val="28"/>
          <w:szCs w:val="28"/>
        </w:rPr>
        <w:t>евр обгона также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(пункт 11.2 ПДД РФ)</w:t>
      </w:r>
      <w:r w:rsidRPr="00884B19">
        <w:rPr>
          <w:sz w:val="28"/>
          <w:szCs w:val="28"/>
        </w:rPr>
        <w:t>.</w:t>
      </w:r>
    </w:p>
    <w:p w:rsidR="00593DC5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884B19" w:rsidR="002B3906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задачами п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роизводства по делам об административных правонарушениях являются всестороннее, полное, объективное и своевременное выяснение обстоятельств каждого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дела, разрешение его в соответствии с законом, обеспечение исполнения вынесенного постановления, а также выя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вление причин и условий, способствовавших совершению административных правонарушений.</w:t>
      </w:r>
    </w:p>
    <w:p w:rsidR="00ED65C1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DA259E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Эти данные устанавливаются протоколом об адм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и документами, а также </w:t>
      </w:r>
      <w:r w:rsidRPr="00DA259E">
        <w:rPr>
          <w:rFonts w:ascii="Times New Roman" w:eastAsia="Times New Roman" w:hAnsi="Times New Roman" w:cs="Times New Roman"/>
          <w:sz w:val="28"/>
          <w:szCs w:val="28"/>
        </w:rPr>
        <w:t>показаниями специальных технических средств, вещественными доказательствами.</w:t>
      </w:r>
    </w:p>
    <w:p w:rsidR="00884B19" w:rsidRPr="00DA259E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5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259E" w:rsidR="00993788"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прихожу к выводу, что вина </w:t>
      </w:r>
      <w:r w:rsidRPr="00DA259E" w:rsidR="004D4D91">
        <w:rPr>
          <w:rFonts w:ascii="Times New Roman" w:hAnsi="Times New Roman" w:cs="Times New Roman"/>
          <w:sz w:val="28"/>
          <w:szCs w:val="28"/>
        </w:rPr>
        <w:t xml:space="preserve">Аджиниязова Р.А. </w:t>
      </w:r>
      <w:r w:rsidRPr="00DA259E" w:rsidR="00DA259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 w:rsidRPr="00DA259E" w:rsidR="00DA2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59E" w:rsidR="00DA259E">
        <w:rPr>
          <w:rFonts w:ascii="Times New Roman" w:hAnsi="Times New Roman" w:cs="Times New Roman"/>
          <w:sz w:val="28"/>
          <w:szCs w:val="28"/>
        </w:rPr>
        <w:t>ч. 4 ст. 12.15 КоАП РФ</w:t>
      </w:r>
      <w:r w:rsidRPr="00DA259E" w:rsidR="00DA25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259E" w:rsidR="00993788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</w:t>
      </w:r>
      <w:r w:rsidRPr="00DA259E" w:rsidR="00DA259E">
        <w:rPr>
          <w:rFonts w:ascii="Times New Roman" w:hAnsi="Times New Roman" w:cs="Times New Roman"/>
          <w:sz w:val="28"/>
          <w:szCs w:val="28"/>
        </w:rPr>
        <w:t xml:space="preserve">показаниями в суде свидетеля 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Pr="00DA259E" w:rsidR="00DA259E">
        <w:rPr>
          <w:rFonts w:ascii="Times New Roman" w:hAnsi="Times New Roman" w:cs="Times New Roman"/>
          <w:sz w:val="28"/>
          <w:szCs w:val="28"/>
        </w:rPr>
        <w:t>, а также</w:t>
      </w:r>
      <w:r w:rsidRPr="00DA259E" w:rsidR="00DA2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59E" w:rsidR="00993788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доказательствами, имеющимися в материалах дела, а именно: </w:t>
      </w:r>
    </w:p>
    <w:p w:rsid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59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A259E" w:rsidR="00993788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="00FA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E9107A" w:rsidRPr="00884B19" w:rsidP="00884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4B19">
        <w:rPr>
          <w:rFonts w:ascii="Times New Roman" w:hAnsi="Times New Roman" w:cs="Times New Roman"/>
          <w:sz w:val="28"/>
          <w:szCs w:val="28"/>
        </w:rPr>
        <w:t xml:space="preserve">схемой места совершения административного правонарушения </w:t>
      </w:r>
      <w:r w:rsidRPr="00884B19">
        <w:rPr>
          <w:rFonts w:ascii="Times New Roman" w:hAnsi="Times New Roman" w:cs="Times New Roman"/>
          <w:sz w:val="28"/>
          <w:szCs w:val="28"/>
        </w:rPr>
        <w:t>от</w:t>
      </w:r>
      <w:r w:rsidRPr="00884B19">
        <w:rPr>
          <w:rFonts w:ascii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064F34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hAnsi="Times New Roman" w:cs="Times New Roman"/>
          <w:sz w:val="28"/>
          <w:szCs w:val="28"/>
        </w:rPr>
        <w:t xml:space="preserve">- объяснением Аджиниязова Р.А. </w:t>
      </w:r>
      <w:r w:rsidRPr="00884B19">
        <w:rPr>
          <w:rFonts w:ascii="Times New Roman" w:hAnsi="Times New Roman" w:cs="Times New Roman"/>
          <w:sz w:val="28"/>
          <w:szCs w:val="28"/>
        </w:rPr>
        <w:t>от</w:t>
      </w:r>
      <w:r w:rsidRPr="00884B19">
        <w:rPr>
          <w:rFonts w:ascii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E9107A" w:rsidRPr="00884B19" w:rsidP="00884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B19">
        <w:rPr>
          <w:rFonts w:ascii="Times New Roman" w:hAnsi="Times New Roman" w:cs="Times New Roman"/>
          <w:sz w:val="28"/>
          <w:szCs w:val="28"/>
        </w:rPr>
        <w:t xml:space="preserve">- объяснением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C65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0423E8" w:rsidRPr="00884B19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B19">
        <w:rPr>
          <w:sz w:val="28"/>
          <w:szCs w:val="28"/>
        </w:rPr>
        <w:t xml:space="preserve">Протокол об административном правонарушении составлен в установленном законом порядке, уполномоченным на то должностным лицом в присутствии Аджиниязова Р.А. и содержит все сведения, необходимые для рассмотрения дела. </w:t>
      </w:r>
    </w:p>
    <w:p w:rsidR="008623B8" w:rsidRPr="00884B19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B19">
        <w:rPr>
          <w:sz w:val="28"/>
          <w:szCs w:val="28"/>
        </w:rPr>
        <w:t xml:space="preserve">Все имеющиеся доказательства получены </w:t>
      </w:r>
      <w:r w:rsidRPr="00884B19">
        <w:rPr>
          <w:sz w:val="28"/>
          <w:szCs w:val="28"/>
        </w:rPr>
        <w:t xml:space="preserve">с соблюдением установленных КоАП РФ процессуальных требований. </w:t>
      </w:r>
    </w:p>
    <w:p w:rsidR="006F2CCF" w:rsidRPr="006F2CCF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B19">
        <w:rPr>
          <w:sz w:val="28"/>
          <w:szCs w:val="28"/>
        </w:rPr>
        <w:t xml:space="preserve">Таким образом, оценивая в совокупности представленные доказательства, мировой судья приходит к выводу о том, что Аджиниязов Р.А. </w:t>
      </w:r>
      <w:r w:rsidRPr="006F2CCF">
        <w:rPr>
          <w:sz w:val="28"/>
          <w:szCs w:val="28"/>
        </w:rPr>
        <w:t>не выполнил требования п. 11.2 ПДД РФ, осуществив выезд на поло</w:t>
      </w:r>
      <w:r w:rsidRPr="006F2CCF">
        <w:rPr>
          <w:sz w:val="28"/>
          <w:szCs w:val="28"/>
        </w:rPr>
        <w:t xml:space="preserve">су дороги, предназначенную для встречного движения, </w:t>
      </w:r>
      <w:r w:rsidRPr="00884B19">
        <w:rPr>
          <w:sz w:val="28"/>
          <w:szCs w:val="28"/>
        </w:rPr>
        <w:t>когда следующее за ним транспортное средство начало обгон</w:t>
      </w:r>
      <w:r w:rsidRPr="006F2CCF">
        <w:rPr>
          <w:sz w:val="28"/>
          <w:szCs w:val="28"/>
        </w:rPr>
        <w:t>, что образует в е</w:t>
      </w:r>
      <w:r w:rsidRPr="00884B19">
        <w:rPr>
          <w:sz w:val="28"/>
          <w:szCs w:val="28"/>
        </w:rPr>
        <w:t>го</w:t>
      </w:r>
      <w:r w:rsidRPr="006F2CCF">
        <w:rPr>
          <w:sz w:val="28"/>
          <w:szCs w:val="28"/>
        </w:rPr>
        <w:t xml:space="preserve"> действиях объективную сторону состава административного правонарушения, предусмотренного ч. 4 ст. 12.15 КоАП РФ.</w:t>
      </w:r>
    </w:p>
    <w:p w:rsidR="003F0A18" w:rsidRPr="00884B19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B19">
        <w:rPr>
          <w:sz w:val="28"/>
          <w:szCs w:val="28"/>
        </w:rPr>
        <w:t>Действия Аджи</w:t>
      </w:r>
      <w:r w:rsidRPr="00884B19">
        <w:rPr>
          <w:sz w:val="28"/>
          <w:szCs w:val="28"/>
        </w:rPr>
        <w:t xml:space="preserve">ниязова Р.А. правильно квалифицированы по ч. 4 ст. 12.15 КоАП РФ как выезд в нарушение Правил дорожного движения на полосу, предназначенную для встречного движения. </w:t>
      </w:r>
    </w:p>
    <w:p w:rsidR="00CF0B62" w:rsidRPr="00884B19" w:rsidP="00884B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4B19">
        <w:rPr>
          <w:sz w:val="28"/>
          <w:szCs w:val="28"/>
        </w:rPr>
        <w:t>Оснований для прекращения производства по делу и освобождения Аджиниязова Р.А. от ответств</w:t>
      </w:r>
      <w:r w:rsidRPr="00884B19">
        <w:rPr>
          <w:sz w:val="28"/>
          <w:szCs w:val="28"/>
        </w:rPr>
        <w:t xml:space="preserve">енности не имеется. </w:t>
      </w:r>
    </w:p>
    <w:p w:rsidR="0073007E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7A9">
        <w:rPr>
          <w:rFonts w:ascii="Times New Roman" w:hAnsi="Times New Roman" w:cs="Times New Roman"/>
          <w:sz w:val="28"/>
          <w:szCs w:val="28"/>
        </w:rPr>
        <w:t xml:space="preserve">Доводы о том, что </w:t>
      </w:r>
      <w:r w:rsidRPr="009C47A9" w:rsidR="009C47A9">
        <w:rPr>
          <w:rFonts w:ascii="Times New Roman" w:hAnsi="Times New Roman" w:cs="Times New Roman"/>
          <w:sz w:val="28"/>
          <w:szCs w:val="28"/>
        </w:rPr>
        <w:t>Аджиниязов</w:t>
      </w:r>
      <w:r w:rsidRPr="009C47A9" w:rsidR="009C47A9"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 w:rsidR="009C4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B19">
        <w:rPr>
          <w:rFonts w:ascii="Times New Roman" w:hAnsi="Times New Roman" w:cs="Times New Roman"/>
          <w:sz w:val="28"/>
          <w:szCs w:val="28"/>
        </w:rPr>
        <w:t xml:space="preserve">подписывал </w:t>
      </w:r>
      <w:r w:rsidRPr="00884B19" w:rsidR="00CD64D5">
        <w:rPr>
          <w:rFonts w:ascii="Times New Roman" w:hAnsi="Times New Roman" w:cs="Times New Roman"/>
          <w:sz w:val="28"/>
          <w:szCs w:val="28"/>
        </w:rPr>
        <w:t>протокол и свои объяснения</w:t>
      </w:r>
      <w:r w:rsidRPr="00884B19">
        <w:rPr>
          <w:rFonts w:ascii="Times New Roman" w:hAnsi="Times New Roman" w:cs="Times New Roman"/>
          <w:sz w:val="28"/>
          <w:szCs w:val="28"/>
        </w:rPr>
        <w:t xml:space="preserve"> по указанию сотрудника ДПС, не читая их</w:t>
      </w:r>
      <w:r w:rsidRPr="00884B19" w:rsidR="00CD64D5">
        <w:rPr>
          <w:rFonts w:ascii="Times New Roman" w:hAnsi="Times New Roman" w:cs="Times New Roman"/>
          <w:sz w:val="28"/>
          <w:szCs w:val="28"/>
        </w:rPr>
        <w:t>, так как торопился</w:t>
      </w:r>
      <w:r w:rsidRPr="00884B19">
        <w:rPr>
          <w:rFonts w:ascii="Times New Roman" w:hAnsi="Times New Roman" w:cs="Times New Roman"/>
          <w:sz w:val="28"/>
          <w:szCs w:val="28"/>
        </w:rPr>
        <w:t xml:space="preserve">, </w:t>
      </w:r>
      <w:r w:rsidRPr="00884B19" w:rsidR="00CD64D5">
        <w:rPr>
          <w:rFonts w:ascii="Times New Roman" w:hAnsi="Times New Roman" w:cs="Times New Roman"/>
          <w:sz w:val="28"/>
          <w:szCs w:val="28"/>
        </w:rPr>
        <w:t xml:space="preserve">являются несостоятельными, </w:t>
      </w:r>
      <w:r w:rsidRPr="00CD64D5" w:rsidR="00CD64D5">
        <w:rPr>
          <w:rFonts w:ascii="Times New Roman" w:eastAsia="Times New Roman" w:hAnsi="Times New Roman" w:cs="Times New Roman"/>
          <w:sz w:val="28"/>
          <w:szCs w:val="28"/>
        </w:rPr>
        <w:t>поскольку они ничем более не подтверждаются</w:t>
      </w:r>
      <w:r w:rsidRPr="00884B19" w:rsidR="00CD64D5">
        <w:rPr>
          <w:rFonts w:ascii="Times New Roman" w:hAnsi="Times New Roman" w:cs="Times New Roman"/>
          <w:sz w:val="28"/>
          <w:szCs w:val="28"/>
        </w:rPr>
        <w:t xml:space="preserve">, </w:t>
      </w:r>
      <w:r w:rsidRPr="00CD64D5" w:rsidR="00CD64D5">
        <w:rPr>
          <w:rFonts w:ascii="Times New Roman" w:eastAsia="Times New Roman" w:hAnsi="Times New Roman" w:cs="Times New Roman"/>
          <w:sz w:val="28"/>
          <w:szCs w:val="28"/>
        </w:rPr>
        <w:t xml:space="preserve">опровергаются совокупностью доказательств вины </w:t>
      </w:r>
      <w:r w:rsidRPr="00884B19" w:rsidR="00CD64D5">
        <w:rPr>
          <w:rFonts w:ascii="Times New Roman" w:hAnsi="Times New Roman" w:cs="Times New Roman"/>
          <w:sz w:val="28"/>
          <w:szCs w:val="28"/>
        </w:rPr>
        <w:t>Аджиниязова</w:t>
      </w:r>
      <w:r w:rsidRPr="00884B19" w:rsidR="00CD64D5">
        <w:rPr>
          <w:rFonts w:ascii="Times New Roman" w:eastAsia="Times New Roman" w:hAnsi="Times New Roman" w:cs="Times New Roman"/>
          <w:sz w:val="28"/>
          <w:szCs w:val="28"/>
        </w:rPr>
        <w:t xml:space="preserve"> Р.А. </w:t>
      </w:r>
      <w:r w:rsidRPr="00CD64D5" w:rsidR="00CD64D5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ему деяния</w:t>
      </w:r>
      <w:r w:rsidRPr="00884B19" w:rsidR="00CD64D5">
        <w:rPr>
          <w:rFonts w:ascii="Times New Roman" w:hAnsi="Times New Roman" w:cs="Times New Roman"/>
          <w:sz w:val="28"/>
          <w:szCs w:val="28"/>
        </w:rPr>
        <w:t>.</w:t>
      </w:r>
      <w:r w:rsidRPr="00884B19" w:rsidR="00CD64D5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Pr="00CD64D5" w:rsidR="00CD64D5">
        <w:rPr>
          <w:rFonts w:ascii="Times New Roman" w:eastAsia="Times New Roman" w:hAnsi="Times New Roman" w:cs="Times New Roman"/>
          <w:sz w:val="28"/>
          <w:szCs w:val="28"/>
        </w:rPr>
        <w:t xml:space="preserve"> никаких замечаний по протокол</w:t>
      </w:r>
      <w:r w:rsidRPr="00884B19" w:rsidR="00CD64D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CD64D5" w:rsidR="00CD64D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884B19" w:rsidR="00CD64D5">
        <w:rPr>
          <w:rFonts w:ascii="Times New Roman" w:hAnsi="Times New Roman" w:cs="Times New Roman"/>
          <w:sz w:val="28"/>
          <w:szCs w:val="28"/>
        </w:rPr>
        <w:t>Аджиниязова</w:t>
      </w:r>
      <w:r w:rsidRPr="00884B19" w:rsidR="00CD64D5">
        <w:rPr>
          <w:rFonts w:ascii="Times New Roman" w:eastAsia="Times New Roman" w:hAnsi="Times New Roman" w:cs="Times New Roman"/>
          <w:sz w:val="28"/>
          <w:szCs w:val="28"/>
        </w:rPr>
        <w:t xml:space="preserve"> Р.А. не было. </w:t>
      </w:r>
    </w:p>
    <w:p w:rsidR="00CD64D5" w:rsidRPr="00CD64D5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4D5">
        <w:rPr>
          <w:rFonts w:ascii="Times New Roman" w:eastAsia="Times New Roman" w:hAnsi="Times New Roman" w:cs="Times New Roman"/>
          <w:sz w:val="28"/>
          <w:szCs w:val="28"/>
        </w:rPr>
        <w:t xml:space="preserve">Изменение объяснений </w:t>
      </w:r>
      <w:r w:rsidRPr="00884B19">
        <w:rPr>
          <w:rFonts w:ascii="Times New Roman" w:hAnsi="Times New Roman" w:cs="Times New Roman"/>
          <w:sz w:val="28"/>
          <w:szCs w:val="28"/>
        </w:rPr>
        <w:t>Аджиниязовым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Р.А. </w:t>
      </w:r>
      <w:r w:rsidRPr="00CD64D5">
        <w:rPr>
          <w:rFonts w:ascii="Times New Roman" w:eastAsia="Times New Roman" w:hAnsi="Times New Roman" w:cs="Times New Roman"/>
          <w:sz w:val="28"/>
          <w:szCs w:val="28"/>
        </w:rPr>
        <w:t xml:space="preserve">в последующем суд расценивает как способ </w:t>
      </w:r>
      <w:r w:rsidRPr="00CD64D5">
        <w:rPr>
          <w:rFonts w:ascii="Times New Roman" w:eastAsia="Times New Roman" w:hAnsi="Times New Roman" w:cs="Times New Roman"/>
          <w:sz w:val="28"/>
          <w:szCs w:val="28"/>
        </w:rPr>
        <w:t>защиты последнего, направленный на избежание ответственности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, поскольку</w:t>
      </w:r>
      <w:r w:rsidRPr="00884B19" w:rsidR="00BC026D">
        <w:rPr>
          <w:rFonts w:ascii="Times New Roman" w:eastAsia="Times New Roman" w:hAnsi="Times New Roman" w:cs="Times New Roman"/>
          <w:sz w:val="28"/>
          <w:szCs w:val="28"/>
        </w:rPr>
        <w:t xml:space="preserve"> из пояснений стороны защиты в суде следует, что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84B19" w:rsidR="00BC0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случае установления его вины, с него будут взысканы денежные средства </w:t>
      </w:r>
      <w:r w:rsidRPr="00884B19" w:rsidR="00BC026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а ремонт транспортных средств</w:t>
      </w:r>
      <w:r w:rsidRPr="00884B19" w:rsidR="00BC02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3E8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 w:rsidRPr="00884B19">
        <w:rPr>
          <w:rFonts w:ascii="Times New Roman" w:hAnsi="Times New Roman" w:cs="Times New Roman"/>
          <w:sz w:val="28"/>
          <w:szCs w:val="28"/>
        </w:rPr>
        <w:t>Аджиниязов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Р.А. инвалидом в связи с наличием какого-либо заболевания не является, сведений о том, что </w:t>
      </w:r>
      <w:r w:rsidR="00884B19">
        <w:rPr>
          <w:rFonts w:ascii="Times New Roman" w:hAnsi="Times New Roman" w:cs="Times New Roman"/>
          <w:sz w:val="28"/>
          <w:szCs w:val="28"/>
        </w:rPr>
        <w:t>он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признан в установленном порядке недееспособным в материалах дела не имеется и суду не представлено. </w:t>
      </w:r>
    </w:p>
    <w:p w:rsidR="000423E8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884B1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обстоятельствами дела, данными о личности </w:t>
      </w:r>
      <w:r w:rsidRPr="00884B19">
        <w:rPr>
          <w:rFonts w:ascii="Times New Roman" w:hAnsi="Times New Roman" w:cs="Times New Roman"/>
          <w:sz w:val="28"/>
          <w:szCs w:val="28"/>
        </w:rPr>
        <w:t>Аджиниязова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 w:rsidRPr="00884B19">
        <w:rPr>
          <w:rFonts w:ascii="Times New Roman" w:hAnsi="Times New Roman" w:cs="Times New Roman"/>
          <w:sz w:val="28"/>
          <w:szCs w:val="28"/>
        </w:rPr>
        <w:t>, его поведением в судебном заседании,</w:t>
      </w:r>
      <w:r w:rsidRPr="00884B19">
        <w:rPr>
          <w:rFonts w:ascii="Times New Roman" w:eastAsia="Calibri" w:hAnsi="Times New Roman" w:cs="Times New Roman"/>
          <w:sz w:val="28"/>
          <w:szCs w:val="28"/>
        </w:rPr>
        <w:t xml:space="preserve"> в совокупности со всеми исследованными доказательствами,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суд приходит к выводу, что</w:t>
      </w:r>
      <w:r w:rsidRPr="00884B19">
        <w:rPr>
          <w:rFonts w:ascii="Times New Roman" w:hAnsi="Times New Roman" w:cs="Times New Roman"/>
          <w:sz w:val="28"/>
          <w:szCs w:val="28"/>
        </w:rPr>
        <w:t xml:space="preserve"> Аджиниязов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Р.А. мог давать отчет своим действиям и руковод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ить ими на момент подписания процессуальных документов, и препятствий к их изучению </w:t>
      </w:r>
      <w:r w:rsidRPr="00884B19">
        <w:rPr>
          <w:rFonts w:ascii="Times New Roman" w:hAnsi="Times New Roman" w:cs="Times New Roman"/>
          <w:sz w:val="28"/>
          <w:szCs w:val="28"/>
        </w:rPr>
        <w:t>Аджиниязовым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Р.А. до их подписания, не установлено.</w:t>
      </w:r>
    </w:p>
    <w:p w:rsidR="009C47A9" w:rsidRPr="009C47A9" w:rsidP="009C47A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0A18">
        <w:rPr>
          <w:sz w:val="28"/>
          <w:szCs w:val="28"/>
        </w:rPr>
        <w:t xml:space="preserve">Доводы защиты о наличии противоречий </w:t>
      </w:r>
      <w:r w:rsidRPr="00884B19">
        <w:rPr>
          <w:sz w:val="28"/>
          <w:szCs w:val="28"/>
        </w:rPr>
        <w:t xml:space="preserve">между показаниями в суде свидетеля </w:t>
      </w:r>
      <w:r w:rsidR="00FA4B4B">
        <w:rPr>
          <w:sz w:val="26"/>
          <w:szCs w:val="26"/>
        </w:rPr>
        <w:t>(данные изъяты)</w:t>
      </w:r>
      <w:r w:rsidR="00FA4B4B">
        <w:rPr>
          <w:sz w:val="28"/>
          <w:szCs w:val="28"/>
        </w:rPr>
        <w:t xml:space="preserve"> </w:t>
      </w:r>
      <w:r w:rsidRPr="00884B19">
        <w:rPr>
          <w:sz w:val="28"/>
          <w:szCs w:val="28"/>
        </w:rPr>
        <w:t xml:space="preserve"> и материалами дела, относительн</w:t>
      </w:r>
      <w:r w:rsidRPr="00884B19">
        <w:rPr>
          <w:sz w:val="28"/>
          <w:szCs w:val="28"/>
        </w:rPr>
        <w:t xml:space="preserve">о столкновения транспортных средств </w:t>
      </w:r>
      <w:r w:rsidR="00FA4B4B">
        <w:rPr>
          <w:sz w:val="26"/>
          <w:szCs w:val="26"/>
        </w:rPr>
        <w:t>(данные изъяты)</w:t>
      </w:r>
      <w:r w:rsidR="00FA4B4B">
        <w:rPr>
          <w:sz w:val="28"/>
          <w:szCs w:val="28"/>
        </w:rPr>
        <w:t xml:space="preserve"> </w:t>
      </w:r>
      <w:r w:rsidRPr="00884B19">
        <w:rPr>
          <w:sz w:val="28"/>
          <w:szCs w:val="28"/>
        </w:rPr>
        <w:t>,</w:t>
      </w:r>
      <w:r w:rsidRPr="00884B19">
        <w:rPr>
          <w:sz w:val="28"/>
          <w:szCs w:val="28"/>
        </w:rPr>
        <w:t xml:space="preserve"> не состоятельны, поскольку представленные доказательства оценены в совокупности, с учетом всех обстоятельств, имеющих значение для разрешения дела. </w:t>
      </w:r>
      <w:r w:rsidRPr="003F0A18">
        <w:rPr>
          <w:sz w:val="28"/>
          <w:szCs w:val="28"/>
        </w:rPr>
        <w:t xml:space="preserve">Существенных противоречий, ставящих под сомнение факт </w:t>
      </w:r>
      <w:r w:rsidRPr="009C47A9">
        <w:rPr>
          <w:sz w:val="28"/>
          <w:szCs w:val="28"/>
        </w:rPr>
        <w:t>выез</w:t>
      </w:r>
      <w:r w:rsidRPr="009C47A9">
        <w:rPr>
          <w:sz w:val="28"/>
          <w:szCs w:val="28"/>
        </w:rPr>
        <w:t xml:space="preserve">да Аджиниязова Р.А. в нарушение </w:t>
      </w:r>
      <w:r w:rsidRPr="006F2CCF">
        <w:rPr>
          <w:sz w:val="28"/>
          <w:szCs w:val="28"/>
        </w:rPr>
        <w:t>п. 11.2 ПДД РФ</w:t>
      </w:r>
      <w:r w:rsidRPr="009C47A9">
        <w:rPr>
          <w:sz w:val="28"/>
          <w:szCs w:val="28"/>
        </w:rPr>
        <w:t xml:space="preserve"> на полосу, предназначенную для встречного движения, суд не усматривает.</w:t>
      </w:r>
    </w:p>
    <w:p w:rsidR="009C47A9" w:rsidRPr="003F0A18" w:rsidP="009C47A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7A9">
        <w:rPr>
          <w:rFonts w:ascii="Times New Roman" w:eastAsia="Times New Roman" w:hAnsi="Times New Roman" w:cs="Times New Roman"/>
          <w:sz w:val="28"/>
          <w:szCs w:val="28"/>
        </w:rPr>
        <w:t xml:space="preserve">Имеющееся в материалах дела определение </w:t>
      </w:r>
      <w:r w:rsidR="00FA4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Pr="009C47A9">
        <w:rPr>
          <w:rFonts w:ascii="Times New Roman" w:eastAsia="Times New Roman" w:hAnsi="Times New Roman" w:cs="Times New Roman"/>
          <w:sz w:val="28"/>
          <w:szCs w:val="28"/>
        </w:rPr>
        <w:t xml:space="preserve"> отказе в возбуждении дела об административном правонарушении в</w:t>
      </w:r>
      <w:r w:rsidRPr="009C47A9">
        <w:rPr>
          <w:rFonts w:ascii="Times New Roman" w:eastAsia="Times New Roman" w:hAnsi="Times New Roman" w:cs="Times New Roman"/>
          <w:sz w:val="28"/>
          <w:szCs w:val="28"/>
        </w:rPr>
        <w:t xml:space="preserve"> отношении </w:t>
      </w:r>
      <w:r w:rsidR="00FA4B4B">
        <w:rPr>
          <w:rFonts w:ascii="Times New Roman" w:hAnsi="Times New Roman" w:cs="Times New Roman"/>
          <w:sz w:val="26"/>
          <w:szCs w:val="26"/>
        </w:rPr>
        <w:t>(данные изъяты)</w:t>
      </w:r>
      <w:r w:rsidR="00FA4B4B">
        <w:rPr>
          <w:rFonts w:ascii="Times New Roman" w:hAnsi="Times New Roman" w:cs="Times New Roman"/>
          <w:sz w:val="28"/>
          <w:szCs w:val="28"/>
        </w:rPr>
        <w:t xml:space="preserve"> </w:t>
      </w:r>
      <w:r w:rsidRPr="009C47A9">
        <w:rPr>
          <w:rFonts w:ascii="Times New Roman" w:hAnsi="Times New Roman" w:cs="Times New Roman"/>
          <w:sz w:val="28"/>
          <w:szCs w:val="28"/>
        </w:rPr>
        <w:t xml:space="preserve"> в связи с отсутствием состава </w:t>
      </w:r>
      <w:r w:rsidRPr="009C47A9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</w:t>
      </w:r>
      <w:r w:rsidRPr="009C47A9">
        <w:rPr>
          <w:rFonts w:ascii="Times New Roman" w:hAnsi="Times New Roman" w:cs="Times New Roman"/>
          <w:sz w:val="28"/>
          <w:szCs w:val="28"/>
        </w:rPr>
        <w:t xml:space="preserve"> </w:t>
      </w:r>
      <w:r w:rsidRPr="009C47A9">
        <w:rPr>
          <w:rFonts w:ascii="Times New Roman" w:eastAsia="Times New Roman" w:hAnsi="Times New Roman" w:cs="Times New Roman"/>
          <w:sz w:val="28"/>
          <w:szCs w:val="28"/>
        </w:rPr>
        <w:t xml:space="preserve">не влияет на правильность квалификации действий </w:t>
      </w:r>
      <w:r w:rsidRPr="009C47A9">
        <w:rPr>
          <w:rFonts w:ascii="Times New Roman" w:hAnsi="Times New Roman" w:cs="Times New Roman"/>
          <w:sz w:val="28"/>
          <w:szCs w:val="28"/>
        </w:rPr>
        <w:t>Аджиниязова</w:t>
      </w:r>
      <w:r w:rsidRPr="009C47A9"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C47A9">
        <w:rPr>
          <w:rFonts w:ascii="Times New Roman" w:eastAsia="Times New Roman" w:hAnsi="Times New Roman" w:cs="Times New Roman"/>
          <w:sz w:val="28"/>
          <w:szCs w:val="28"/>
        </w:rPr>
        <w:t xml:space="preserve"> доказанность его вины в совершении административного правонарушения, предусмотренного </w:t>
      </w:r>
      <w:r w:rsidRPr="009C47A9">
        <w:rPr>
          <w:rFonts w:ascii="Times New Roman" w:hAnsi="Times New Roman" w:cs="Times New Roman"/>
          <w:sz w:val="28"/>
          <w:szCs w:val="28"/>
        </w:rPr>
        <w:t xml:space="preserve">ч. 4 ст. </w:t>
      </w:r>
      <w:r w:rsidRPr="009C47A9">
        <w:rPr>
          <w:rFonts w:ascii="Times New Roman" w:hAnsi="Times New Roman" w:cs="Times New Roman"/>
          <w:sz w:val="28"/>
          <w:szCs w:val="28"/>
        </w:rPr>
        <w:t>12.15 КоАП РФ</w:t>
      </w:r>
      <w:r w:rsidRPr="009C47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0025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884B19" w:rsidR="002B3906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884B19" w:rsidP="00884B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884B19" w:rsidR="005636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B19" w:rsidR="000423E8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ответственность, при рассмотрении настоящего дела не установлено.</w:t>
      </w:r>
    </w:p>
    <w:p w:rsidR="00553865" w:rsidRPr="00884B19" w:rsidP="00884B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r w:rsidRPr="00884B19" w:rsidR="00906DC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</w:t>
      </w:r>
      <w:r w:rsidRPr="00884B19" w:rsidR="00185492">
        <w:rPr>
          <w:rFonts w:ascii="Times New Roman" w:eastAsia="Times New Roman" w:hAnsi="Times New Roman" w:cs="Times New Roman"/>
          <w:sz w:val="28"/>
          <w:szCs w:val="28"/>
        </w:rPr>
        <w:t>в размере, предусмотренном санкцией статьи</w:t>
      </w:r>
      <w:r w:rsidRPr="00884B19" w:rsidR="00906D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DC5" w:rsidRPr="00884B19" w:rsidP="00884B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884B19" w:rsidR="00756A94">
        <w:rPr>
          <w:rFonts w:ascii="Times New Roman" w:eastAsia="Times New Roman" w:hAnsi="Times New Roman" w:cs="Times New Roman"/>
          <w:sz w:val="28"/>
          <w:szCs w:val="28"/>
        </w:rPr>
        <w:t>ч. 4 ст. 12.15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, ст. 29.10 </w:t>
      </w:r>
      <w:r w:rsidRPr="00884B19" w:rsidR="008C5895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593DC5" w:rsidRPr="00884B19" w:rsidP="00884B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884B19" w:rsidP="00884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593DC5" w:rsidRPr="00884B19" w:rsidP="00884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884B19" w:rsidR="000423E8">
        <w:rPr>
          <w:rFonts w:ascii="Times New Roman" w:eastAsia="Times New Roman" w:hAnsi="Times New Roman" w:cs="Times New Roman"/>
          <w:sz w:val="28"/>
          <w:szCs w:val="28"/>
        </w:rPr>
        <w:t xml:space="preserve">Аджиниязова Ридвана Абдурамановича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енного </w:t>
      </w:r>
      <w:r w:rsidRPr="00884B19" w:rsidR="00756A94">
        <w:rPr>
          <w:rFonts w:ascii="Times New Roman" w:eastAsia="Times New Roman" w:hAnsi="Times New Roman" w:cs="Times New Roman"/>
          <w:sz w:val="28"/>
          <w:szCs w:val="28"/>
        </w:rPr>
        <w:t xml:space="preserve">ч. 4 ст. 12.15 </w:t>
      </w:r>
      <w:r w:rsidRPr="00884B19" w:rsidR="008C5895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884B19" w:rsidR="000423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</w:t>
      </w:r>
      <w:r w:rsidRPr="00884B19" w:rsidR="00280FD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 w:rsidRPr="00884B19" w:rsidR="00565D0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84B19" w:rsidR="000423E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4B19" w:rsidR="00280FD0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884B19" w:rsidR="00042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B19" w:rsidR="00280FD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84B19" w:rsidR="00565D09">
        <w:rPr>
          <w:rFonts w:ascii="Times New Roman" w:eastAsia="Times New Roman" w:hAnsi="Times New Roman" w:cs="Times New Roman"/>
          <w:sz w:val="28"/>
          <w:szCs w:val="28"/>
        </w:rPr>
        <w:t>пят</w:t>
      </w:r>
      <w:r w:rsidRPr="00884B19" w:rsidR="00B4428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4B19" w:rsidR="00565D09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884B19" w:rsidR="00280FD0">
        <w:rPr>
          <w:rFonts w:ascii="Times New Roman" w:eastAsia="Times New Roman" w:hAnsi="Times New Roman" w:cs="Times New Roman"/>
          <w:sz w:val="28"/>
          <w:szCs w:val="28"/>
        </w:rPr>
        <w:t>) рублей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3E8" w:rsidRPr="00884B19" w:rsidP="00884B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B19">
        <w:rPr>
          <w:rFonts w:ascii="Times New Roman" w:hAnsi="Times New Roman" w:cs="Times New Roman"/>
          <w:sz w:val="28"/>
          <w:szCs w:val="28"/>
        </w:rPr>
        <w:t>Сумму штрафа необходимо оплатить по реквизитам: УФК по Республике Крым (ОМВД России по Ленинскому району) КПП 911101001, ИНН 9111000524, ОКТМО 35627405, номер счета получателя 03100643000000017500 в отделение Республика Крым Банка России, БИК 013510002, ко</w:t>
      </w:r>
      <w:r w:rsidRPr="00884B19">
        <w:rPr>
          <w:rFonts w:ascii="Times New Roman" w:hAnsi="Times New Roman" w:cs="Times New Roman"/>
          <w:sz w:val="28"/>
          <w:szCs w:val="28"/>
        </w:rPr>
        <w:t>р.сч. 40102810645370000035, УИН 18810491241400004691, КБК 18811601123010001140.</w:t>
      </w:r>
    </w:p>
    <w:p w:rsidR="00593DC5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ибо со дня истечения срока отсрочки или срока рассрочки, предусмотренных статьей 31.5 настоящего Кодекса.</w:t>
      </w:r>
    </w:p>
    <w:p w:rsidR="00593DC5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боты на срок до пятидесяти часов.</w:t>
      </w:r>
    </w:p>
    <w:p w:rsidR="008C5895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>дня вручения или получения копии постановления.</w:t>
      </w:r>
    </w:p>
    <w:p w:rsidR="00593DC5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4808" w:rsidRPr="00884B19" w:rsidP="00884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884B19" w:rsidP="00884B19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</w:t>
      </w:r>
      <w:r w:rsidR="00884B1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06758">
        <w:rPr>
          <w:rFonts w:ascii="Times New Roman" w:eastAsia="Times New Roman" w:hAnsi="Times New Roman" w:cs="Times New Roman"/>
          <w:sz w:val="28"/>
          <w:szCs w:val="28"/>
        </w:rPr>
        <w:t xml:space="preserve">/подпись/      </w:t>
      </w:r>
      <w:r w:rsidRPr="00884B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884B19" w:rsidR="008C5895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884B19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8865611"/>
      <w:docPartObj>
        <w:docPartGallery w:val="Page Numbers (Top of Page)"/>
        <w:docPartUnique/>
      </w:docPartObj>
    </w:sdtPr>
    <w:sdtContent>
      <w:p w:rsidR="00884B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B4B">
          <w:rPr>
            <w:noProof/>
          </w:rPr>
          <w:t>5</w:t>
        </w:r>
        <w:r>
          <w:fldChar w:fldCharType="end"/>
        </w:r>
      </w:p>
    </w:sdtContent>
  </w:sdt>
  <w:p w:rsidR="00884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270A7"/>
    <w:rsid w:val="00037B94"/>
    <w:rsid w:val="000423E8"/>
    <w:rsid w:val="00050C31"/>
    <w:rsid w:val="00051344"/>
    <w:rsid w:val="00052F29"/>
    <w:rsid w:val="00054BD1"/>
    <w:rsid w:val="00064F34"/>
    <w:rsid w:val="0006701E"/>
    <w:rsid w:val="00067738"/>
    <w:rsid w:val="00073A2D"/>
    <w:rsid w:val="000761FC"/>
    <w:rsid w:val="000C0906"/>
    <w:rsid w:val="000E285B"/>
    <w:rsid w:val="0010254F"/>
    <w:rsid w:val="00110B1C"/>
    <w:rsid w:val="00137F89"/>
    <w:rsid w:val="00144EEE"/>
    <w:rsid w:val="0015648F"/>
    <w:rsid w:val="0017478F"/>
    <w:rsid w:val="00175F46"/>
    <w:rsid w:val="00180025"/>
    <w:rsid w:val="00185492"/>
    <w:rsid w:val="00192508"/>
    <w:rsid w:val="001963F7"/>
    <w:rsid w:val="001A1A7D"/>
    <w:rsid w:val="001A34B6"/>
    <w:rsid w:val="001A426F"/>
    <w:rsid w:val="001A4E8B"/>
    <w:rsid w:val="001C5D22"/>
    <w:rsid w:val="001D593D"/>
    <w:rsid w:val="001F6247"/>
    <w:rsid w:val="001F6CE6"/>
    <w:rsid w:val="00221330"/>
    <w:rsid w:val="002350CE"/>
    <w:rsid w:val="00237AAE"/>
    <w:rsid w:val="00267923"/>
    <w:rsid w:val="00280FD0"/>
    <w:rsid w:val="00295607"/>
    <w:rsid w:val="002A54B6"/>
    <w:rsid w:val="002B3906"/>
    <w:rsid w:val="002C21AB"/>
    <w:rsid w:val="002E149B"/>
    <w:rsid w:val="002E53F0"/>
    <w:rsid w:val="002F1F2A"/>
    <w:rsid w:val="003057F1"/>
    <w:rsid w:val="0033352A"/>
    <w:rsid w:val="00341F27"/>
    <w:rsid w:val="003606EC"/>
    <w:rsid w:val="003823A2"/>
    <w:rsid w:val="00385B67"/>
    <w:rsid w:val="003A4005"/>
    <w:rsid w:val="003B6A92"/>
    <w:rsid w:val="003B7903"/>
    <w:rsid w:val="003B79B0"/>
    <w:rsid w:val="003D6B38"/>
    <w:rsid w:val="003F0A18"/>
    <w:rsid w:val="003F2305"/>
    <w:rsid w:val="003F61F9"/>
    <w:rsid w:val="00410163"/>
    <w:rsid w:val="00413D8C"/>
    <w:rsid w:val="00415475"/>
    <w:rsid w:val="004239AC"/>
    <w:rsid w:val="0042445B"/>
    <w:rsid w:val="0043598F"/>
    <w:rsid w:val="0044019B"/>
    <w:rsid w:val="00451354"/>
    <w:rsid w:val="0045549D"/>
    <w:rsid w:val="00470523"/>
    <w:rsid w:val="00475E90"/>
    <w:rsid w:val="0047671A"/>
    <w:rsid w:val="00493545"/>
    <w:rsid w:val="004A1510"/>
    <w:rsid w:val="004A4C8E"/>
    <w:rsid w:val="004A7E3A"/>
    <w:rsid w:val="004C494B"/>
    <w:rsid w:val="004D3C6C"/>
    <w:rsid w:val="004D4D91"/>
    <w:rsid w:val="004E0A6B"/>
    <w:rsid w:val="004E5403"/>
    <w:rsid w:val="004F01D5"/>
    <w:rsid w:val="004F2919"/>
    <w:rsid w:val="004F5702"/>
    <w:rsid w:val="004F6793"/>
    <w:rsid w:val="00504C60"/>
    <w:rsid w:val="005112EE"/>
    <w:rsid w:val="0051368F"/>
    <w:rsid w:val="00513F57"/>
    <w:rsid w:val="0051690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C2C4C"/>
    <w:rsid w:val="005D1C65"/>
    <w:rsid w:val="005D6736"/>
    <w:rsid w:val="005E4622"/>
    <w:rsid w:val="005E47FD"/>
    <w:rsid w:val="006012F1"/>
    <w:rsid w:val="00603574"/>
    <w:rsid w:val="00603899"/>
    <w:rsid w:val="006173B2"/>
    <w:rsid w:val="0062605C"/>
    <w:rsid w:val="00641B7E"/>
    <w:rsid w:val="00644DFE"/>
    <w:rsid w:val="00682E91"/>
    <w:rsid w:val="006A0F3D"/>
    <w:rsid w:val="006A68E6"/>
    <w:rsid w:val="006B1C16"/>
    <w:rsid w:val="006B2107"/>
    <w:rsid w:val="006C005D"/>
    <w:rsid w:val="006C5765"/>
    <w:rsid w:val="006C6699"/>
    <w:rsid w:val="006C7F95"/>
    <w:rsid w:val="006F2CCF"/>
    <w:rsid w:val="006F4844"/>
    <w:rsid w:val="006F4FFA"/>
    <w:rsid w:val="006F53BA"/>
    <w:rsid w:val="006F558F"/>
    <w:rsid w:val="00717939"/>
    <w:rsid w:val="0073007E"/>
    <w:rsid w:val="00742D90"/>
    <w:rsid w:val="00744DCF"/>
    <w:rsid w:val="00745436"/>
    <w:rsid w:val="00746A96"/>
    <w:rsid w:val="00756A94"/>
    <w:rsid w:val="007657D6"/>
    <w:rsid w:val="00782BE3"/>
    <w:rsid w:val="007B0052"/>
    <w:rsid w:val="007B7A4D"/>
    <w:rsid w:val="007B7F3C"/>
    <w:rsid w:val="007C1003"/>
    <w:rsid w:val="007C30C4"/>
    <w:rsid w:val="007D3910"/>
    <w:rsid w:val="007D4808"/>
    <w:rsid w:val="007D783F"/>
    <w:rsid w:val="007D7FCA"/>
    <w:rsid w:val="007E5C68"/>
    <w:rsid w:val="007F0B2D"/>
    <w:rsid w:val="0080783A"/>
    <w:rsid w:val="00815EF8"/>
    <w:rsid w:val="008542DA"/>
    <w:rsid w:val="008623B8"/>
    <w:rsid w:val="008702FD"/>
    <w:rsid w:val="008760D2"/>
    <w:rsid w:val="00880A43"/>
    <w:rsid w:val="00884B19"/>
    <w:rsid w:val="00884BE9"/>
    <w:rsid w:val="008A5A10"/>
    <w:rsid w:val="008B4713"/>
    <w:rsid w:val="008C3010"/>
    <w:rsid w:val="008C4B52"/>
    <w:rsid w:val="008C5895"/>
    <w:rsid w:val="008D3E58"/>
    <w:rsid w:val="008D4C98"/>
    <w:rsid w:val="008F3CD7"/>
    <w:rsid w:val="008F56C5"/>
    <w:rsid w:val="00905EBB"/>
    <w:rsid w:val="00906DC8"/>
    <w:rsid w:val="00917591"/>
    <w:rsid w:val="00917790"/>
    <w:rsid w:val="00921769"/>
    <w:rsid w:val="00925228"/>
    <w:rsid w:val="009279E3"/>
    <w:rsid w:val="00947321"/>
    <w:rsid w:val="00950D8C"/>
    <w:rsid w:val="0096188C"/>
    <w:rsid w:val="00963BB2"/>
    <w:rsid w:val="0098307E"/>
    <w:rsid w:val="00993788"/>
    <w:rsid w:val="009A789D"/>
    <w:rsid w:val="009C327C"/>
    <w:rsid w:val="009C47A9"/>
    <w:rsid w:val="009D54E1"/>
    <w:rsid w:val="009E1696"/>
    <w:rsid w:val="009E6813"/>
    <w:rsid w:val="00A07BE3"/>
    <w:rsid w:val="00A13534"/>
    <w:rsid w:val="00A51E7C"/>
    <w:rsid w:val="00A62982"/>
    <w:rsid w:val="00A85ABF"/>
    <w:rsid w:val="00A96B6A"/>
    <w:rsid w:val="00A9783F"/>
    <w:rsid w:val="00AA65FA"/>
    <w:rsid w:val="00AB02A2"/>
    <w:rsid w:val="00AC2DA1"/>
    <w:rsid w:val="00AC5303"/>
    <w:rsid w:val="00AD41AA"/>
    <w:rsid w:val="00AE4E7A"/>
    <w:rsid w:val="00AE6FE3"/>
    <w:rsid w:val="00B14589"/>
    <w:rsid w:val="00B23963"/>
    <w:rsid w:val="00B27D65"/>
    <w:rsid w:val="00B44282"/>
    <w:rsid w:val="00B6465C"/>
    <w:rsid w:val="00B678F9"/>
    <w:rsid w:val="00B73742"/>
    <w:rsid w:val="00B77E8E"/>
    <w:rsid w:val="00B92C8E"/>
    <w:rsid w:val="00BA29A0"/>
    <w:rsid w:val="00BA2A48"/>
    <w:rsid w:val="00BB57FB"/>
    <w:rsid w:val="00BB6A93"/>
    <w:rsid w:val="00BC026D"/>
    <w:rsid w:val="00C11BA5"/>
    <w:rsid w:val="00C30144"/>
    <w:rsid w:val="00C3209F"/>
    <w:rsid w:val="00C350EB"/>
    <w:rsid w:val="00C46D46"/>
    <w:rsid w:val="00C55EB2"/>
    <w:rsid w:val="00C61E50"/>
    <w:rsid w:val="00C6268D"/>
    <w:rsid w:val="00C63015"/>
    <w:rsid w:val="00C660D8"/>
    <w:rsid w:val="00C72D8A"/>
    <w:rsid w:val="00C74AD2"/>
    <w:rsid w:val="00C7528B"/>
    <w:rsid w:val="00C81224"/>
    <w:rsid w:val="00C910F2"/>
    <w:rsid w:val="00C913D9"/>
    <w:rsid w:val="00C91C81"/>
    <w:rsid w:val="00CA75B0"/>
    <w:rsid w:val="00CB40CA"/>
    <w:rsid w:val="00CB4F43"/>
    <w:rsid w:val="00CB4F49"/>
    <w:rsid w:val="00CC14C1"/>
    <w:rsid w:val="00CC3539"/>
    <w:rsid w:val="00CC418D"/>
    <w:rsid w:val="00CD64D5"/>
    <w:rsid w:val="00CF0B62"/>
    <w:rsid w:val="00CF4A70"/>
    <w:rsid w:val="00CF7E85"/>
    <w:rsid w:val="00D24ABC"/>
    <w:rsid w:val="00D35BD1"/>
    <w:rsid w:val="00D4186B"/>
    <w:rsid w:val="00D52005"/>
    <w:rsid w:val="00D65FCA"/>
    <w:rsid w:val="00D86E01"/>
    <w:rsid w:val="00DA259E"/>
    <w:rsid w:val="00DA290F"/>
    <w:rsid w:val="00DB1E39"/>
    <w:rsid w:val="00DB5370"/>
    <w:rsid w:val="00DC3B84"/>
    <w:rsid w:val="00DC7888"/>
    <w:rsid w:val="00DD2D57"/>
    <w:rsid w:val="00DD6058"/>
    <w:rsid w:val="00E01FD7"/>
    <w:rsid w:val="00E024CC"/>
    <w:rsid w:val="00E0293B"/>
    <w:rsid w:val="00E151B1"/>
    <w:rsid w:val="00E21918"/>
    <w:rsid w:val="00E23AED"/>
    <w:rsid w:val="00E2558F"/>
    <w:rsid w:val="00E3109C"/>
    <w:rsid w:val="00E329EF"/>
    <w:rsid w:val="00E4060B"/>
    <w:rsid w:val="00E538FA"/>
    <w:rsid w:val="00E539DB"/>
    <w:rsid w:val="00E56A17"/>
    <w:rsid w:val="00E643C4"/>
    <w:rsid w:val="00E71955"/>
    <w:rsid w:val="00E87886"/>
    <w:rsid w:val="00E87C51"/>
    <w:rsid w:val="00E9107A"/>
    <w:rsid w:val="00E94C9E"/>
    <w:rsid w:val="00EA2501"/>
    <w:rsid w:val="00EB46BE"/>
    <w:rsid w:val="00EC0E16"/>
    <w:rsid w:val="00ED368C"/>
    <w:rsid w:val="00ED65C1"/>
    <w:rsid w:val="00ED7EC5"/>
    <w:rsid w:val="00EE0877"/>
    <w:rsid w:val="00EE5D70"/>
    <w:rsid w:val="00EF3306"/>
    <w:rsid w:val="00F06758"/>
    <w:rsid w:val="00F13AD1"/>
    <w:rsid w:val="00F217F9"/>
    <w:rsid w:val="00F3226E"/>
    <w:rsid w:val="00F43D85"/>
    <w:rsid w:val="00F4588C"/>
    <w:rsid w:val="00F46079"/>
    <w:rsid w:val="00F74D2B"/>
    <w:rsid w:val="00F76ED9"/>
    <w:rsid w:val="00F933C3"/>
    <w:rsid w:val="00F96FC5"/>
    <w:rsid w:val="00FA053A"/>
    <w:rsid w:val="00FA4B4B"/>
    <w:rsid w:val="00FA54C0"/>
    <w:rsid w:val="00FA74E3"/>
    <w:rsid w:val="00FA7C53"/>
    <w:rsid w:val="00FE2846"/>
    <w:rsid w:val="00FF0843"/>
    <w:rsid w:val="00FF0FB9"/>
    <w:rsid w:val="00FF55DE"/>
    <w:rsid w:val="00FF78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884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84B19"/>
  </w:style>
  <w:style w:type="paragraph" w:styleId="Footer">
    <w:name w:val="footer"/>
    <w:basedOn w:val="Normal"/>
    <w:link w:val="a1"/>
    <w:uiPriority w:val="99"/>
    <w:unhideWhenUsed/>
    <w:rsid w:val="00884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8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BCDB-1A41-402E-B2BA-B4D4A564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