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>Дело  № 5-6</w:t>
      </w:r>
      <w:r w:rsidRPr="005736A9" w:rsidR="00E020FC">
        <w:t>1</w:t>
      </w:r>
      <w:r w:rsidRPr="005736A9">
        <w:t>-</w:t>
      </w:r>
      <w:r w:rsidR="00CF3179">
        <w:t>455</w:t>
      </w:r>
      <w:r w:rsidR="00C83EF4">
        <w:t>/2025</w:t>
      </w:r>
    </w:p>
    <w:p w:rsidR="00203500" w:rsidRPr="005736A9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1-202</w:t>
      </w:r>
      <w:r w:rsidR="00C83EF4">
        <w:t>5-00</w:t>
      </w:r>
      <w:r w:rsidR="00CF3179">
        <w:t>2043</w:t>
      </w:r>
      <w:r w:rsidR="005E15C4">
        <w:t>-</w:t>
      </w:r>
      <w:r w:rsidR="00CF3179">
        <w:t>29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02 октября</w:t>
      </w:r>
      <w:r w:rsidR="00C83EF4">
        <w:t xml:space="preserve"> 2025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>Мировой 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муниципальный район) Республики Крым </w:t>
      </w:r>
      <w:r w:rsidRPr="005736A9" w:rsidR="00E020FC">
        <w:t>Баркалов А.В.</w:t>
      </w:r>
      <w:r w:rsidRPr="005736A9">
        <w:t xml:space="preserve">, рассмотрев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>Куртсеитовой</w:t>
      </w:r>
      <w:r>
        <w:rPr>
          <w:b/>
        </w:rPr>
        <w:t xml:space="preserve"> </w:t>
      </w:r>
      <w:r>
        <w:rPr>
          <w:b/>
        </w:rPr>
        <w:t>Эльвины</w:t>
      </w:r>
      <w:r>
        <w:rPr>
          <w:b/>
        </w:rPr>
        <w:t xml:space="preserve"> </w:t>
      </w:r>
      <w:r>
        <w:rPr>
          <w:b/>
        </w:rPr>
        <w:t>Бахтияров</w:t>
      </w:r>
      <w:r>
        <w:rPr>
          <w:b/>
        </w:rPr>
        <w:t>ны</w:t>
      </w:r>
      <w:r w:rsidR="00C83EF4">
        <w:rPr>
          <w:b/>
        </w:rPr>
        <w:t xml:space="preserve">, </w:t>
      </w:r>
      <w:r w:rsidR="00B97ED4">
        <w:t>(данные изъяты)</w:t>
      </w:r>
      <w:r w:rsidR="00B97ED4">
        <w:t xml:space="preserve"> </w:t>
      </w: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CF3179" w:rsidP="00AC6C32">
      <w:pPr>
        <w:tabs>
          <w:tab w:val="left" w:leader="underscore" w:pos="2563"/>
          <w:tab w:val="left" w:pos="3082"/>
        </w:tabs>
        <w:ind w:firstLine="567"/>
        <w:jc w:val="both"/>
        <w:rPr>
          <w:lang w:bidi="ru-RU"/>
        </w:rPr>
      </w:pPr>
      <w:r w:rsidRPr="005736A9">
        <w:t>Согласно протокол</w:t>
      </w:r>
      <w:r w:rsidRPr="005736A9" w:rsidR="004D76F6">
        <w:t>у</w:t>
      </w:r>
      <w:r w:rsidRPr="005736A9">
        <w:t xml:space="preserve"> об административном правонарушении </w:t>
      </w:r>
      <w:r w:rsidR="005E15C4">
        <w:t>28.01.2025г в 00 час. 01 мин.</w:t>
      </w:r>
      <w:r w:rsidRPr="005736A9">
        <w:t xml:space="preserve"> г. </w:t>
      </w:r>
      <w:r w:rsidRPr="00CF3179">
        <w:t>заместителем директора по учебно-воспитательной работе Муниципального бюджетного общеобразовательного учреждения «Красногорская средняя общеоб</w:t>
      </w:r>
      <w:r w:rsidRPr="00CF3179">
        <w:t>разовательная школа» Ленинского района Республики Крым</w:t>
      </w:r>
      <w:r w:rsidR="005E15C4">
        <w:t xml:space="preserve"> </w:t>
      </w:r>
      <w:r>
        <w:t>Куртсеитовой Э.Б.</w:t>
      </w:r>
      <w:r w:rsidRPr="005E15C4" w:rsidR="005E15C4">
        <w:t xml:space="preserve"> допущено административное правонарушение, а именно</w:t>
      </w:r>
      <w:r w:rsidR="005E15C4">
        <w:t>:</w:t>
      </w:r>
      <w:r w:rsidRPr="005736A9" w:rsidR="002F2692">
        <w:t xml:space="preserve"> </w:t>
      </w:r>
      <w:r w:rsidRPr="00CF3179">
        <w:rPr>
          <w:lang w:bidi="ru-RU"/>
        </w:rPr>
        <w:t>11.07.2025 представлена форма ЕФС-1. в которой содержится подраздел 1.2 «Сведения о страховом стаже» за 2024 год в отношении 1 ЗЛ н</w:t>
      </w:r>
      <w:r w:rsidRPr="00CF3179">
        <w:rPr>
          <w:lang w:bidi="ru-RU"/>
        </w:rPr>
        <w:t>а Косаурова А.Ю. (СНИЛС 183-464-896 10). Срок представления сведений о страховом стаж подраздел 1.2. ЕФС-1 за 2024 год согласно п.3 ст.11 не позднее 27 января 2025 года.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>Куртсеитова Э.Б.</w:t>
      </w:r>
      <w:r w:rsidRPr="005736A9" w:rsidR="0005598A">
        <w:t xml:space="preserve"> </w:t>
      </w:r>
      <w:r w:rsidRPr="005736A9">
        <w:t>в судебное заседание не явил</w:t>
      </w:r>
      <w:r w:rsidR="005E15C4">
        <w:t>ась</w:t>
      </w:r>
      <w:r w:rsidRPr="005736A9">
        <w:t xml:space="preserve">, о дне, времени и </w:t>
      </w:r>
      <w:r w:rsidR="0005598A">
        <w:t>месте рассмотрения дела извещен</w:t>
      </w:r>
      <w:r w:rsidR="005E15C4">
        <w:t>а</w:t>
      </w:r>
      <w:r w:rsidRPr="005736A9">
        <w:t xml:space="preserve"> надлежащим образом.</w:t>
      </w:r>
    </w:p>
    <w:p w:rsidR="002F2692" w:rsidRPr="005736A9" w:rsidP="00AC6C32">
      <w:pPr>
        <w:ind w:firstLine="567"/>
        <w:jc w:val="both"/>
      </w:pPr>
      <w:r w:rsidRPr="005736A9">
        <w:t>Явка в судебное заседание участников производства по делу об административном правонарушении обязательной не признавалась, в связи</w:t>
      </w:r>
      <w:r w:rsidRPr="005736A9">
        <w:t xml:space="preserve"> с чем полагаю возможным рассмотреть дело об административном правонарушении в отсутствии не явившихся 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</w:t>
      </w:r>
      <w:r w:rsidRPr="005736A9"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P="00AC6C32">
      <w:pPr>
        <w:ind w:firstLine="567"/>
        <w:jc w:val="both"/>
      </w:pPr>
      <w:r w:rsidRPr="005736A9">
        <w:t>Часть 1 стать</w:t>
      </w:r>
      <w:r w:rsidRPr="005736A9">
        <w:t xml:space="preserve">и 15.33.2 </w:t>
      </w:r>
      <w:r w:rsidRPr="005736A9" w:rsidR="00934DCF">
        <w:t>КоАП РФ</w:t>
      </w:r>
      <w:r w:rsidRPr="005736A9"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</w:t>
      </w:r>
      <w:r w:rsidRPr="005736A9">
        <w:t>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5736A9">
        <w:t>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E15C4" w:rsidRPr="005E15C4" w:rsidP="005E15C4">
      <w:pPr>
        <w:ind w:firstLine="567"/>
        <w:jc w:val="both"/>
        <w:rPr>
          <w:lang w:bidi="ru-RU"/>
        </w:rPr>
      </w:pPr>
      <w:r w:rsidRPr="005E15C4">
        <w:rPr>
          <w:lang w:bidi="ru-RU"/>
        </w:rPr>
        <w:t>В соот</w:t>
      </w:r>
      <w:r w:rsidRPr="005E15C4">
        <w:rPr>
          <w:lang w:bidi="ru-RU"/>
        </w:rPr>
        <w:t xml:space="preserve">ветствии с подпунктом 3 пункта 2 статьи 11 Федерального закона от 1 апреля 1996 г.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- Федеральный закон № </w:t>
      </w:r>
      <w:r w:rsidRPr="005E15C4">
        <w:rPr>
          <w:lang w:bidi="ru-RU"/>
        </w:rPr>
        <w:t>27-ФЗ) страхователь представляет в органы СФР по месту регистрации сведения о периодах работы (деятельности) застрахованных лиц, в том числе, включаемых в стаж для определения права на досрочное назначение пенсии или на повышение фиксированной выплаты к пе</w:t>
      </w:r>
      <w:r w:rsidRPr="005E15C4">
        <w:rPr>
          <w:lang w:bidi="ru-RU"/>
        </w:rPr>
        <w:t>нсии. Сведения, указанные в подпункте 3 пункта 2 статьи 11 Федерального закона №27-ФЗ,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у которых им</w:t>
      </w:r>
      <w:r w:rsidRPr="005E15C4">
        <w:rPr>
          <w:lang w:bidi="ru-RU"/>
        </w:rPr>
        <w:t>елись периоды (в т.ч. работы/деятельности), установленные пунктом 3 настоящей статьи. Данные сведения представляются страхователями в составе единой формы ЕФС-1 (подраздел 1.2 «Сведения о страховом стаже») на застрахованных лиц за весь период работы у стра</w:t>
      </w:r>
      <w:r w:rsidRPr="005E15C4">
        <w:rPr>
          <w:lang w:bidi="ru-RU"/>
        </w:rPr>
        <w:t>хователя</w:t>
      </w:r>
      <w:r w:rsidRPr="005E15C4">
        <w:rPr>
          <w:b/>
          <w:bCs/>
          <w:lang w:bidi="ru-RU"/>
        </w:rPr>
        <w:t xml:space="preserve"> </w:t>
      </w:r>
      <w:r w:rsidRPr="005E15C4">
        <w:rPr>
          <w:lang w:bidi="ru-RU"/>
        </w:rPr>
        <w:t xml:space="preserve">в отчетном периоде. 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Pr="00CF3179" w:rsidR="00CF3179">
        <w:t>Куртсеитов</w:t>
      </w:r>
      <w:r w:rsidR="00CF3179">
        <w:t>ой</w:t>
      </w:r>
      <w:r w:rsidRPr="00CF3179" w:rsidR="00CF3179">
        <w:t xml:space="preserve"> Э.Б. </w:t>
      </w:r>
      <w:r w:rsidRPr="005736A9">
        <w:t>подтверждается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05598A">
        <w:t>5</w:t>
      </w:r>
      <w:r w:rsidRPr="005736A9">
        <w:t>000</w:t>
      </w:r>
      <w:r w:rsidR="00E63A5F">
        <w:t>2672</w:t>
      </w:r>
      <w:r w:rsidRPr="005736A9">
        <w:t xml:space="preserve"> об административном правонарушении от </w:t>
      </w:r>
      <w:r w:rsidR="005E15C4">
        <w:t>1</w:t>
      </w:r>
      <w:r w:rsidR="00E63A5F">
        <w:t>6</w:t>
      </w:r>
      <w:r w:rsidR="005E15C4">
        <w:t>.09</w:t>
      </w:r>
      <w:r w:rsidR="0005598A">
        <w:t>.2025</w:t>
      </w:r>
      <w:r w:rsidRPr="005736A9">
        <w:t xml:space="preserve"> г., уведомлением о составлении протокола </w:t>
      </w:r>
      <w:r w:rsidRPr="005736A9">
        <w:t xml:space="preserve">об административном правонарушении от </w:t>
      </w:r>
      <w:r w:rsidR="005E15C4">
        <w:t>26.08</w:t>
      </w:r>
      <w:r w:rsidR="0005598A">
        <w:t>.2025</w:t>
      </w:r>
      <w:r w:rsidRPr="005736A9">
        <w:t xml:space="preserve"> г., выпиской из ЕГРЮ</w:t>
      </w:r>
      <w:r w:rsidRPr="005736A9">
        <w:t>Л,</w:t>
      </w:r>
      <w:r w:rsidRPr="005736A9" w:rsidR="008E4CA9">
        <w:t xml:space="preserve"> </w:t>
      </w:r>
      <w:r w:rsidR="005E15C4">
        <w:t>Формой ЕФС-1.</w:t>
      </w:r>
    </w:p>
    <w:p w:rsidR="002F2692" w:rsidRPr="005736A9" w:rsidP="00AC6C32">
      <w:pPr>
        <w:ind w:firstLine="567"/>
        <w:jc w:val="both"/>
      </w:pPr>
      <w:r w:rsidRPr="005736A9">
        <w:t xml:space="preserve">Действия </w:t>
      </w:r>
      <w:r w:rsidRPr="00E63A5F" w:rsidR="00E63A5F">
        <w:t>Куртсеитов</w:t>
      </w:r>
      <w:r w:rsidR="00E63A5F">
        <w:t>ой</w:t>
      </w:r>
      <w:r w:rsidRPr="00E63A5F" w:rsidR="00E63A5F">
        <w:t xml:space="preserve"> Э.Б.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>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</w:t>
      </w:r>
      <w:r w:rsidRPr="005736A9">
        <w:t>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</w:t>
      </w:r>
      <w:r w:rsidRPr="005736A9">
        <w:t>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В соответствии с п. 2 ст. 4.1 </w:t>
      </w:r>
      <w:r w:rsidRPr="005736A9" w:rsidR="00934DCF">
        <w:t>КоАП РФ</w:t>
      </w:r>
      <w:r w:rsidRPr="005736A9"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5736A9">
        <w:t>, смягчающи</w:t>
      </w:r>
      <w:r>
        <w:t>х и</w:t>
      </w:r>
      <w:r w:rsidRPr="005736A9">
        <w:t xml:space="preserve"> отягчающих административную ответственность при ра</w:t>
      </w:r>
      <w:r w:rsidRPr="005736A9">
        <w:t>ссмотрении настоящего дела</w:t>
      </w:r>
      <w:r>
        <w:t>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На основании изложенного, руководств</w:t>
      </w:r>
      <w:r w:rsidRPr="005736A9">
        <w:t xml:space="preserve">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="00E63A5F">
        <w:t>Куртсеитову Эльвину Бахтияровну</w:t>
      </w:r>
      <w:r w:rsidRPr="005736A9" w:rsidR="0005598A">
        <w:t xml:space="preserve"> </w:t>
      </w:r>
      <w:r w:rsidRPr="005736A9">
        <w:t>виновн</w:t>
      </w:r>
      <w:r w:rsidR="005E15C4">
        <w:t>ой</w:t>
      </w:r>
      <w:r w:rsidRPr="005736A9">
        <w:t xml:space="preserve"> в совершении административного правонарушения, предусмотренного ч. 1 ст. 15.33.2 КоАП РФ</w:t>
      </w:r>
      <w:r w:rsidRPr="005736A9" w:rsidR="00447FEB">
        <w:t>,</w:t>
      </w:r>
      <w:r w:rsidRPr="005736A9">
        <w:t xml:space="preserve"> и назначить е</w:t>
      </w:r>
      <w:r w:rsidR="005E15C4">
        <w:t xml:space="preserve">й </w:t>
      </w:r>
      <w:r w:rsidRPr="005736A9">
        <w:t xml:space="preserve">административное наказание в </w:t>
      </w:r>
      <w:r w:rsidRPr="005736A9">
        <w:t>виде штрафа в размере 300 (триста)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rPr>
          <w:b/>
        </w:rPr>
        <w:t>Сумму штрафа необходимо внести</w:t>
      </w:r>
      <w:r w:rsidRPr="005736A9">
        <w:t xml:space="preserve">: 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t>получатель: УФК по Республике Крым (Отделение Фонда пенсионного и социального страхования Российской Федерации по Республике Крым), счет 40102810645370000035, к/с 03100643000000017</w:t>
      </w:r>
      <w:r w:rsidRPr="005736A9">
        <w:t>500, БИК 013510002, ИНН 7706808265, КПП 910201001, ОКТМО 35627405, КБК 797 11 601 230 060 00 1140, УИН 797091000000000</w:t>
      </w:r>
      <w:r w:rsidR="005E15C4">
        <w:t>87023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должен быть уплачен в полном размере лицом, привлеченн</w:t>
      </w:r>
      <w:r w:rsidRPr="005736A9"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</w:t>
      </w:r>
      <w:r w:rsidRPr="005736A9">
        <w:t>течения срока отсрочки или срока рассрочки, предусмотренных статьей 31.5 настоящего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быть назначено наказание в виде административного </w:t>
      </w:r>
      <w:r w:rsidRPr="005736A9"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692" w:rsidRPr="005736A9" w:rsidP="00AC6C32">
      <w:pPr>
        <w:ind w:firstLine="567"/>
        <w:jc w:val="both"/>
      </w:pPr>
      <w:r w:rsidRPr="005736A9">
        <w:t xml:space="preserve">Постановление может быть обжаловано в </w:t>
      </w:r>
      <w:r w:rsidRPr="005736A9">
        <w:t>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</w:t>
      </w:r>
      <w:r w:rsidRPr="005736A9">
        <w:t xml:space="preserve">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E15C4">
      <w:headerReference w:type="default" r:id="rId4"/>
      <w:pgSz w:w="11906" w:h="16838"/>
      <w:pgMar w:top="142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ED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5E15C4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A2041D"/>
    <w:rsid w:val="00A36718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97ED4"/>
    <w:rsid w:val="00BA10BA"/>
    <w:rsid w:val="00BD5AC4"/>
    <w:rsid w:val="00BE44BA"/>
    <w:rsid w:val="00C70350"/>
    <w:rsid w:val="00C80D62"/>
    <w:rsid w:val="00C83EF4"/>
    <w:rsid w:val="00CA1C80"/>
    <w:rsid w:val="00CA677F"/>
    <w:rsid w:val="00CB34C4"/>
    <w:rsid w:val="00CC7075"/>
    <w:rsid w:val="00CD1BCD"/>
    <w:rsid w:val="00CD4766"/>
    <w:rsid w:val="00CD5ECD"/>
    <w:rsid w:val="00CF3179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6BCB"/>
    <w:rsid w:val="00E33C30"/>
    <w:rsid w:val="00E63A5F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F22BD"/>
    <w:rsid w:val="00FF3739"/>
    <w:rsid w:val="00FF4AF6"/>
    <w:rsid w:val="00FF6F17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