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BA3" w:rsidRPr="005A33F3" w:rsidP="005D2BA3">
      <w:pPr>
        <w:jc w:val="right"/>
        <w:rPr>
          <w:sz w:val="20"/>
          <w:szCs w:val="28"/>
        </w:rPr>
      </w:pPr>
      <w:r w:rsidRPr="005A33F3">
        <w:rPr>
          <w:sz w:val="20"/>
          <w:szCs w:val="28"/>
        </w:rPr>
        <w:t>Дело № 5-6</w:t>
      </w:r>
      <w:r w:rsidRPr="005A33F3" w:rsidR="002C1DCF">
        <w:rPr>
          <w:sz w:val="20"/>
          <w:szCs w:val="28"/>
        </w:rPr>
        <w:t>2</w:t>
      </w:r>
      <w:r w:rsidRPr="005A33F3">
        <w:rPr>
          <w:sz w:val="20"/>
          <w:szCs w:val="28"/>
        </w:rPr>
        <w:t>-</w:t>
      </w:r>
      <w:r w:rsidRPr="005A33F3" w:rsidR="000751DD">
        <w:rPr>
          <w:sz w:val="20"/>
          <w:szCs w:val="28"/>
        </w:rPr>
        <w:t>104</w:t>
      </w:r>
      <w:r w:rsidRPr="005A33F3" w:rsidR="00D1266C">
        <w:rPr>
          <w:sz w:val="20"/>
          <w:szCs w:val="28"/>
        </w:rPr>
        <w:t>/2025</w:t>
      </w:r>
    </w:p>
    <w:p w:rsidR="005D2BA3" w:rsidRPr="005A33F3" w:rsidP="005D2BA3">
      <w:pPr>
        <w:jc w:val="right"/>
        <w:rPr>
          <w:sz w:val="20"/>
          <w:szCs w:val="28"/>
        </w:rPr>
      </w:pPr>
      <w:r w:rsidRPr="005A33F3">
        <w:rPr>
          <w:sz w:val="20"/>
          <w:szCs w:val="28"/>
        </w:rPr>
        <w:t>УИД 91</w:t>
      </w:r>
      <w:r w:rsidRPr="005A33F3">
        <w:rPr>
          <w:sz w:val="20"/>
          <w:szCs w:val="28"/>
          <w:lang w:val="en-US"/>
        </w:rPr>
        <w:t>MS</w:t>
      </w:r>
      <w:r w:rsidRPr="005A33F3">
        <w:rPr>
          <w:sz w:val="20"/>
          <w:szCs w:val="28"/>
        </w:rPr>
        <w:t>006</w:t>
      </w:r>
      <w:r w:rsidRPr="005A33F3" w:rsidR="002C1DCF">
        <w:rPr>
          <w:sz w:val="20"/>
          <w:szCs w:val="28"/>
        </w:rPr>
        <w:t>2</w:t>
      </w:r>
      <w:r w:rsidRPr="005A33F3" w:rsidR="00D1266C">
        <w:rPr>
          <w:sz w:val="20"/>
          <w:szCs w:val="28"/>
        </w:rPr>
        <w:t>-01-2025</w:t>
      </w:r>
      <w:r w:rsidRPr="005A33F3">
        <w:rPr>
          <w:sz w:val="20"/>
          <w:szCs w:val="28"/>
        </w:rPr>
        <w:t>-</w:t>
      </w:r>
      <w:r w:rsidRPr="005A33F3" w:rsidR="00CE3F38">
        <w:rPr>
          <w:sz w:val="20"/>
          <w:szCs w:val="28"/>
        </w:rPr>
        <w:t>000393-76</w:t>
      </w:r>
    </w:p>
    <w:p w:rsidR="005D2BA3" w:rsidRPr="005A33F3" w:rsidP="005D2BA3">
      <w:pPr>
        <w:jc w:val="right"/>
        <w:rPr>
          <w:sz w:val="20"/>
          <w:szCs w:val="28"/>
        </w:rPr>
      </w:pPr>
      <w:r w:rsidRPr="005A33F3">
        <w:rPr>
          <w:sz w:val="20"/>
          <w:szCs w:val="28"/>
        </w:rPr>
        <w:t>УИН 04107603006</w:t>
      </w:r>
      <w:r w:rsidRPr="005A33F3" w:rsidR="002C1DCF">
        <w:rPr>
          <w:sz w:val="20"/>
          <w:szCs w:val="28"/>
        </w:rPr>
        <w:t>2</w:t>
      </w:r>
      <w:r w:rsidRPr="005A33F3" w:rsidR="00D1266C">
        <w:rPr>
          <w:sz w:val="20"/>
          <w:szCs w:val="28"/>
        </w:rPr>
        <w:t>500</w:t>
      </w:r>
      <w:r w:rsidRPr="005A33F3" w:rsidR="00CE3F38">
        <w:rPr>
          <w:sz w:val="20"/>
          <w:szCs w:val="28"/>
        </w:rPr>
        <w:t>1042508134</w:t>
      </w:r>
    </w:p>
    <w:p w:rsidR="00E304D1" w:rsidRPr="005A33F3" w:rsidP="00E304D1">
      <w:pPr>
        <w:jc w:val="center"/>
        <w:rPr>
          <w:b/>
          <w:sz w:val="20"/>
          <w:szCs w:val="28"/>
        </w:rPr>
      </w:pPr>
    </w:p>
    <w:p w:rsidR="00E304D1" w:rsidRPr="005A33F3" w:rsidP="00E304D1">
      <w:pPr>
        <w:jc w:val="center"/>
        <w:rPr>
          <w:b/>
          <w:sz w:val="20"/>
          <w:szCs w:val="28"/>
        </w:rPr>
      </w:pPr>
      <w:r w:rsidRPr="005A33F3">
        <w:rPr>
          <w:b/>
          <w:sz w:val="20"/>
          <w:szCs w:val="28"/>
        </w:rPr>
        <w:t>ПОСТАНОВЛЕНИЕ</w:t>
      </w:r>
    </w:p>
    <w:p w:rsidR="00E304D1" w:rsidRPr="005A33F3" w:rsidP="00E304D1">
      <w:pPr>
        <w:rPr>
          <w:b/>
          <w:sz w:val="20"/>
          <w:szCs w:val="28"/>
        </w:rPr>
      </w:pPr>
    </w:p>
    <w:p w:rsidR="00E304D1" w:rsidRPr="005A33F3" w:rsidP="00E304D1">
      <w:pPr>
        <w:jc w:val="center"/>
        <w:rPr>
          <w:sz w:val="20"/>
          <w:szCs w:val="28"/>
        </w:rPr>
      </w:pPr>
      <w:r w:rsidRPr="005A33F3">
        <w:rPr>
          <w:sz w:val="20"/>
          <w:szCs w:val="28"/>
        </w:rPr>
        <w:t xml:space="preserve">7 апреля </w:t>
      </w:r>
      <w:r w:rsidRPr="005A33F3" w:rsidR="000758F8">
        <w:rPr>
          <w:sz w:val="20"/>
          <w:szCs w:val="28"/>
        </w:rPr>
        <w:t>2025</w:t>
      </w:r>
      <w:r w:rsidRPr="005A33F3">
        <w:rPr>
          <w:sz w:val="20"/>
          <w:szCs w:val="28"/>
        </w:rPr>
        <w:t xml:space="preserve"> года                                                                  пгт </w:t>
      </w:r>
      <w:r w:rsidRPr="005A33F3">
        <w:rPr>
          <w:sz w:val="20"/>
          <w:szCs w:val="28"/>
        </w:rPr>
        <w:t>Ленино</w:t>
      </w:r>
    </w:p>
    <w:p w:rsidR="00E304D1" w:rsidRPr="005A33F3" w:rsidP="00E304D1">
      <w:pPr>
        <w:jc w:val="both"/>
        <w:rPr>
          <w:sz w:val="20"/>
          <w:szCs w:val="28"/>
        </w:rPr>
      </w:pPr>
      <w:r w:rsidRPr="005A33F3">
        <w:rPr>
          <w:sz w:val="20"/>
          <w:szCs w:val="28"/>
        </w:rPr>
        <w:t xml:space="preserve"> </w:t>
      </w:r>
    </w:p>
    <w:p w:rsidR="00E304D1" w:rsidRPr="005A33F3" w:rsidP="00E304D1">
      <w:pPr>
        <w:ind w:firstLine="708"/>
        <w:jc w:val="both"/>
        <w:rPr>
          <w:sz w:val="20"/>
          <w:szCs w:val="28"/>
        </w:rPr>
      </w:pPr>
      <w:r w:rsidRPr="005A33F3">
        <w:rPr>
          <w:sz w:val="20"/>
          <w:szCs w:val="28"/>
        </w:rPr>
        <w:t xml:space="preserve">Мировой судья судебного участка №62 Ленинского судебного </w:t>
      </w:r>
      <w:r w:rsidRPr="005A33F3">
        <w:rPr>
          <w:sz w:val="20"/>
          <w:szCs w:val="28"/>
        </w:rPr>
        <w:t>района (Ленинский муниципальный район) Республики Крым Тимофеева В.А., рассмотрев в открытом судебном заседании дело об административном правонарушении, предусмотренном ч. 2 ст. 8.37 Кодекса Российской Федерации об административных правонарушениях в отноше</w:t>
      </w:r>
      <w:r w:rsidRPr="005A33F3">
        <w:rPr>
          <w:sz w:val="20"/>
          <w:szCs w:val="28"/>
        </w:rPr>
        <w:t>нии</w:t>
      </w:r>
    </w:p>
    <w:p w:rsidR="00F60904" w:rsidRPr="005A33F3" w:rsidP="00F60904">
      <w:pPr>
        <w:ind w:left="1276"/>
        <w:jc w:val="both"/>
        <w:rPr>
          <w:sz w:val="20"/>
          <w:szCs w:val="28"/>
        </w:rPr>
      </w:pPr>
      <w:r w:rsidRPr="005A33F3">
        <w:rPr>
          <w:b/>
          <w:sz w:val="20"/>
          <w:szCs w:val="28"/>
        </w:rPr>
        <w:t>Ранюк</w:t>
      </w:r>
      <w:r w:rsidRPr="005A33F3">
        <w:rPr>
          <w:b/>
          <w:sz w:val="20"/>
          <w:szCs w:val="28"/>
        </w:rPr>
        <w:t xml:space="preserve"> Ивана Владимировича, </w:t>
      </w:r>
      <w:r>
        <w:rPr>
          <w:sz w:val="20"/>
          <w:szCs w:val="28"/>
        </w:rPr>
        <w:t>(данные изъяты)</w:t>
      </w:r>
      <w:r w:rsidRPr="005A33F3">
        <w:rPr>
          <w:sz w:val="20"/>
          <w:szCs w:val="28"/>
        </w:rPr>
        <w:t>,</w:t>
      </w:r>
    </w:p>
    <w:p w:rsidR="00F60904" w:rsidRPr="005A33F3" w:rsidP="00E304D1">
      <w:pPr>
        <w:jc w:val="center"/>
        <w:rPr>
          <w:sz w:val="20"/>
          <w:szCs w:val="28"/>
        </w:rPr>
      </w:pPr>
    </w:p>
    <w:p w:rsidR="00E304D1" w:rsidRPr="005A33F3" w:rsidP="00E304D1">
      <w:pPr>
        <w:jc w:val="center"/>
        <w:rPr>
          <w:sz w:val="20"/>
          <w:szCs w:val="28"/>
        </w:rPr>
      </w:pPr>
      <w:r w:rsidRPr="005A33F3">
        <w:rPr>
          <w:sz w:val="20"/>
          <w:szCs w:val="28"/>
        </w:rPr>
        <w:t>УСТАНОВИЛ:</w:t>
      </w:r>
    </w:p>
    <w:p w:rsidR="00F739BB" w:rsidRPr="005A33F3" w:rsidP="00430FA7">
      <w:pPr>
        <w:ind w:firstLine="708"/>
        <w:jc w:val="both"/>
        <w:rPr>
          <w:sz w:val="20"/>
          <w:szCs w:val="28"/>
        </w:rPr>
      </w:pPr>
      <w:r w:rsidRPr="005A33F3">
        <w:rPr>
          <w:sz w:val="20"/>
          <w:szCs w:val="28"/>
        </w:rPr>
        <w:t>Из п</w:t>
      </w:r>
      <w:r w:rsidRPr="005A33F3" w:rsidR="00E304D1">
        <w:rPr>
          <w:sz w:val="20"/>
          <w:szCs w:val="28"/>
        </w:rPr>
        <w:t>ротокола об административном правонарушении</w:t>
      </w:r>
      <w:r w:rsidRPr="005A33F3" w:rsidR="00D1266C">
        <w:rPr>
          <w:sz w:val="20"/>
          <w:szCs w:val="28"/>
        </w:rPr>
        <w:t xml:space="preserve"> от </w:t>
      </w:r>
      <w:r w:rsidRPr="00CC2021">
        <w:rPr>
          <w:sz w:val="20"/>
          <w:szCs w:val="28"/>
        </w:rPr>
        <w:t>(данные изъяты)</w:t>
      </w:r>
      <w:r w:rsidRPr="005A33F3" w:rsidR="00E304D1">
        <w:rPr>
          <w:sz w:val="20"/>
          <w:szCs w:val="28"/>
        </w:rPr>
        <w:t xml:space="preserve"> </w:t>
      </w:r>
      <w:r w:rsidRPr="005A33F3">
        <w:rPr>
          <w:sz w:val="20"/>
          <w:szCs w:val="28"/>
        </w:rPr>
        <w:t xml:space="preserve">следует, что </w:t>
      </w:r>
      <w:r w:rsidRPr="00CC2021">
        <w:rPr>
          <w:sz w:val="20"/>
          <w:szCs w:val="28"/>
        </w:rPr>
        <w:t>(данные изъяты)</w:t>
      </w:r>
      <w:r w:rsidRPr="005A33F3" w:rsidR="00C8114E">
        <w:rPr>
          <w:sz w:val="20"/>
          <w:szCs w:val="28"/>
        </w:rPr>
        <w:t xml:space="preserve"> </w:t>
      </w:r>
      <w:r w:rsidRPr="005A33F3" w:rsidR="00C429C2">
        <w:rPr>
          <w:sz w:val="20"/>
          <w:szCs w:val="28"/>
        </w:rPr>
        <w:t xml:space="preserve">в ходе осуществления пограничной деятельности, направленных на выявления, пресечения и предупреждения нарушений законодательства в области рыболовства и сохранений водных биологических ресурсов в </w:t>
      </w:r>
      <w:r w:rsidRPr="00CC2021">
        <w:rPr>
          <w:sz w:val="20"/>
          <w:szCs w:val="28"/>
        </w:rPr>
        <w:t>(данные изъяты)</w:t>
      </w:r>
      <w:r w:rsidRPr="005A33F3" w:rsidR="00C429C2">
        <w:rPr>
          <w:sz w:val="20"/>
          <w:szCs w:val="28"/>
        </w:rPr>
        <w:t xml:space="preserve"> был выявлен гражданин РФ Ранюк Иван </w:t>
      </w:r>
      <w:r w:rsidRPr="005A33F3" w:rsidR="00C429C2">
        <w:rPr>
          <w:sz w:val="20"/>
          <w:szCs w:val="28"/>
        </w:rPr>
        <w:t>Владимирович</w:t>
      </w:r>
      <w:r w:rsidRPr="005A33F3" w:rsidR="00C429C2">
        <w:rPr>
          <w:sz w:val="20"/>
          <w:szCs w:val="28"/>
        </w:rPr>
        <w:t xml:space="preserve"> который вышел на маломерном несамоходном судне типа «Калибро-280» (ПВХ), зеленого цвета во внутренние морские воды Российской Федерации, Чёрного моря, около пятидесяти метров от берега, после чего обнаружил установленные ранее неизвестным лицом сети, не уведомив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В </w:t>
      </w:r>
      <w:r w:rsidRPr="00CC2021">
        <w:rPr>
          <w:sz w:val="20"/>
          <w:szCs w:val="28"/>
        </w:rPr>
        <w:t>(данные изъяты)</w:t>
      </w:r>
      <w:r w:rsidRPr="005A33F3" w:rsidR="00C429C2">
        <w:rPr>
          <w:sz w:val="20"/>
          <w:szCs w:val="28"/>
        </w:rPr>
        <w:t xml:space="preserve"> гражданин РФ </w:t>
      </w:r>
      <w:r w:rsidRPr="005A33F3" w:rsidR="00C429C2">
        <w:rPr>
          <w:sz w:val="20"/>
          <w:szCs w:val="28"/>
        </w:rPr>
        <w:t>Ранюк</w:t>
      </w:r>
      <w:r w:rsidRPr="005A33F3" w:rsidR="00C429C2">
        <w:rPr>
          <w:sz w:val="20"/>
          <w:szCs w:val="28"/>
        </w:rPr>
        <w:t xml:space="preserve"> И.В. вытащил из воды запрещённые орудия добычи (вылова) (для любительского и спортивного рыболовства) две сети ставные одностенные общей длиной 50 метров.</w:t>
      </w:r>
      <w:r w:rsidRPr="005A33F3" w:rsidR="00C8114E">
        <w:rPr>
          <w:sz w:val="20"/>
          <w:szCs w:val="28"/>
        </w:rPr>
        <w:t xml:space="preserve"> </w:t>
      </w:r>
      <w:r w:rsidRPr="005A33F3" w:rsidR="00C429C2">
        <w:rPr>
          <w:sz w:val="20"/>
          <w:szCs w:val="28"/>
        </w:rPr>
        <w:t>Своими действиями (бездействиями) гражданин РФ Ранюк И.В. нарушил пункт 54.2, Правил рыболовства для Азово-Черноморского рыбохозяйственного бассейна, утверждёнными приказом Министерства сельского хозяйства Российской Федерации от 09 января 2020 г. № 1</w:t>
      </w:r>
      <w:r w:rsidRPr="005A33F3" w:rsidR="00C8114E">
        <w:rPr>
          <w:sz w:val="20"/>
          <w:szCs w:val="28"/>
        </w:rPr>
        <w:t>.</w:t>
      </w:r>
    </w:p>
    <w:p w:rsidR="00F60904" w:rsidRPr="005A33F3" w:rsidP="00430FA7">
      <w:pPr>
        <w:ind w:firstLine="708"/>
        <w:jc w:val="both"/>
        <w:rPr>
          <w:sz w:val="20"/>
          <w:szCs w:val="28"/>
        </w:rPr>
      </w:pPr>
      <w:r w:rsidRPr="005A33F3">
        <w:rPr>
          <w:sz w:val="20"/>
          <w:szCs w:val="28"/>
        </w:rPr>
        <w:t xml:space="preserve">В судебное заседание </w:t>
      </w:r>
      <w:r w:rsidRPr="005A33F3" w:rsidR="00613455">
        <w:rPr>
          <w:sz w:val="20"/>
          <w:szCs w:val="28"/>
        </w:rPr>
        <w:t>Ранюк И.В.</w:t>
      </w:r>
      <w:r w:rsidRPr="005A33F3">
        <w:rPr>
          <w:sz w:val="20"/>
          <w:szCs w:val="28"/>
        </w:rPr>
        <w:t xml:space="preserve"> явился, </w:t>
      </w:r>
      <w:r w:rsidRPr="005A33F3" w:rsidR="00613455">
        <w:rPr>
          <w:sz w:val="20"/>
          <w:szCs w:val="28"/>
        </w:rPr>
        <w:t>вину признал, пояснил, что просто вытаскивал мусор из моря, то есть сети.</w:t>
      </w:r>
    </w:p>
    <w:p w:rsidR="00E304D1" w:rsidRPr="005A33F3" w:rsidP="00E304D1">
      <w:pPr>
        <w:ind w:firstLine="709"/>
        <w:jc w:val="both"/>
        <w:rPr>
          <w:sz w:val="20"/>
          <w:szCs w:val="28"/>
        </w:rPr>
      </w:pPr>
      <w:r w:rsidRPr="005A33F3">
        <w:rPr>
          <w:sz w:val="20"/>
          <w:szCs w:val="28"/>
        </w:rPr>
        <w:t>Согласно ч. 2 ст. 8.37 Кодекса Российской Федерации об административных правонарушениях нарушение правил, регламентирующих рыболовство, за исключением случаев, предусмотренных частью 2 статьи 8.17 настоящего Кодекса, влечёт наложение ад</w:t>
      </w:r>
      <w:r w:rsidRPr="005A33F3">
        <w:rPr>
          <w:sz w:val="20"/>
          <w:szCs w:val="28"/>
        </w:rPr>
        <w:t>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w:t>
      </w:r>
    </w:p>
    <w:p w:rsidR="00EE526F" w:rsidRPr="005A33F3" w:rsidP="00EE526F">
      <w:pPr>
        <w:ind w:firstLine="709"/>
        <w:jc w:val="both"/>
        <w:rPr>
          <w:sz w:val="20"/>
          <w:szCs w:val="28"/>
        </w:rPr>
      </w:pPr>
      <w:r w:rsidRPr="005A33F3">
        <w:rPr>
          <w:sz w:val="20"/>
          <w:szCs w:val="28"/>
        </w:rPr>
        <w:t>В соответствии с абзацем 2 подпункта «а» пункта 49.1 правил рыболовства для А</w:t>
      </w:r>
      <w:r w:rsidRPr="005A33F3">
        <w:rPr>
          <w:sz w:val="20"/>
          <w:szCs w:val="28"/>
        </w:rPr>
        <w:t>зово-Черноморского рыбохозяйственного бассейна, утверждённых приказом Министерства сельского хозяйства Российской</w:t>
      </w:r>
      <w:r w:rsidRPr="005A33F3" w:rsidR="00335395">
        <w:rPr>
          <w:sz w:val="20"/>
          <w:szCs w:val="28"/>
        </w:rPr>
        <w:t xml:space="preserve"> </w:t>
      </w:r>
      <w:r w:rsidRPr="005A33F3">
        <w:rPr>
          <w:sz w:val="20"/>
          <w:szCs w:val="28"/>
        </w:rPr>
        <w:t>Федерации от 01 августа 2013 г. № 293, при любительском и спортивном рыболовстве запрещается применение сетей всех типов.</w:t>
      </w:r>
    </w:p>
    <w:p w:rsidR="00EE526F" w:rsidRPr="005A33F3" w:rsidP="00EE526F">
      <w:pPr>
        <w:ind w:firstLine="709"/>
        <w:jc w:val="both"/>
        <w:rPr>
          <w:sz w:val="20"/>
          <w:szCs w:val="28"/>
        </w:rPr>
      </w:pPr>
      <w:r w:rsidRPr="005A33F3">
        <w:rPr>
          <w:sz w:val="20"/>
          <w:szCs w:val="28"/>
        </w:rPr>
        <w:t>В соответствии с час</w:t>
      </w:r>
      <w:r w:rsidRPr="005A33F3">
        <w:rPr>
          <w:sz w:val="20"/>
          <w:szCs w:val="28"/>
        </w:rPr>
        <w:t>тью 4 статьи 43.1 Федерального закона Российской Федерации от 20 декабря 2004 г. № 166-ФЗ «О рыболовстве и сохранении водных биоресурсов», правила рыболовства обязательны для исполнения юридическими лицами и гражданами, осуществляющими рыболовство и иную с</w:t>
      </w:r>
      <w:r w:rsidRPr="005A33F3">
        <w:rPr>
          <w:sz w:val="20"/>
          <w:szCs w:val="28"/>
        </w:rPr>
        <w:t>вязанную с использованием водных биоресурсов деятельность.</w:t>
      </w:r>
    </w:p>
    <w:p w:rsidR="00EE526F" w:rsidRPr="005A33F3" w:rsidP="00EE526F">
      <w:pPr>
        <w:ind w:firstLine="709"/>
        <w:jc w:val="both"/>
        <w:rPr>
          <w:sz w:val="20"/>
          <w:szCs w:val="28"/>
        </w:rPr>
      </w:pPr>
      <w:r w:rsidRPr="005A33F3">
        <w:rPr>
          <w:sz w:val="20"/>
          <w:szCs w:val="28"/>
        </w:rPr>
        <w:t xml:space="preserve">Согласно статье 52 Закона о рыболовстве, лица, совершившие правонарушения в области рыболовства и сохранения водных биоресурсов, несут ответственность в соответствии с законодательством Российской </w:t>
      </w:r>
      <w:r w:rsidRPr="005A33F3">
        <w:rPr>
          <w:sz w:val="20"/>
          <w:szCs w:val="28"/>
        </w:rPr>
        <w:t>Федерации.</w:t>
      </w:r>
    </w:p>
    <w:p w:rsidR="00EE526F" w:rsidRPr="005A33F3" w:rsidP="00EE526F">
      <w:pPr>
        <w:ind w:firstLine="709"/>
        <w:jc w:val="both"/>
        <w:rPr>
          <w:sz w:val="20"/>
          <w:szCs w:val="28"/>
        </w:rPr>
      </w:pPr>
      <w:r w:rsidRPr="005A33F3">
        <w:rPr>
          <w:sz w:val="20"/>
          <w:szCs w:val="28"/>
        </w:rPr>
        <w:t>В соответствии со статьёй 40 Федерального закона Российской Федерации от 24 апреля 1995 г. № 52-ФЗ «О животном мире», пользователи животным миром обязаны соблюдать установленные правила, нормативы и сроки пользования животным миром.</w:t>
      </w:r>
    </w:p>
    <w:p w:rsidR="00B45445" w:rsidRPr="005A33F3" w:rsidP="00041775">
      <w:pPr>
        <w:ind w:firstLine="709"/>
        <w:jc w:val="both"/>
        <w:rPr>
          <w:sz w:val="20"/>
          <w:szCs w:val="28"/>
        </w:rPr>
      </w:pPr>
      <w:r w:rsidRPr="005A33F3">
        <w:rPr>
          <w:sz w:val="20"/>
          <w:szCs w:val="28"/>
        </w:rPr>
        <w:t>Вина</w:t>
      </w:r>
      <w:r w:rsidRPr="005A33F3" w:rsidR="00F60904">
        <w:rPr>
          <w:sz w:val="20"/>
          <w:szCs w:val="28"/>
        </w:rPr>
        <w:t xml:space="preserve"> </w:t>
      </w:r>
      <w:r w:rsidRPr="005A33F3" w:rsidR="00B57151">
        <w:rPr>
          <w:sz w:val="20"/>
          <w:szCs w:val="28"/>
        </w:rPr>
        <w:t>Ранюк И.В.</w:t>
      </w:r>
      <w:r w:rsidRPr="005A33F3" w:rsidR="00430FA7">
        <w:rPr>
          <w:sz w:val="20"/>
          <w:szCs w:val="28"/>
        </w:rPr>
        <w:t xml:space="preserve">, </w:t>
      </w:r>
      <w:r w:rsidRPr="005A33F3">
        <w:rPr>
          <w:sz w:val="20"/>
          <w:szCs w:val="28"/>
        </w:rPr>
        <w:t xml:space="preserve">подтверждается </w:t>
      </w:r>
      <w:r w:rsidRPr="005A33F3" w:rsidR="002F1992">
        <w:rPr>
          <w:sz w:val="20"/>
          <w:szCs w:val="28"/>
        </w:rPr>
        <w:t xml:space="preserve">собранными по делу материалами: </w:t>
      </w:r>
      <w:r w:rsidRPr="005A33F3">
        <w:rPr>
          <w:sz w:val="20"/>
          <w:szCs w:val="28"/>
        </w:rPr>
        <w:t xml:space="preserve">протоколом об административном правонарушении от </w:t>
      </w:r>
      <w:r w:rsidRPr="00CC2021">
        <w:rPr>
          <w:sz w:val="20"/>
          <w:szCs w:val="28"/>
        </w:rPr>
        <w:t>(данные изъяты)</w:t>
      </w:r>
      <w:r w:rsidRPr="005A33F3">
        <w:rPr>
          <w:sz w:val="20"/>
          <w:szCs w:val="28"/>
        </w:rPr>
        <w:t xml:space="preserve">, протоколом об изъятии вещей и документов от </w:t>
      </w:r>
      <w:r w:rsidRPr="00CC2021">
        <w:rPr>
          <w:sz w:val="20"/>
          <w:szCs w:val="28"/>
        </w:rPr>
        <w:t>(данные изъяты)</w:t>
      </w:r>
      <w:r w:rsidRPr="005A33F3">
        <w:rPr>
          <w:sz w:val="20"/>
          <w:szCs w:val="28"/>
        </w:rPr>
        <w:t xml:space="preserve">, объяснениями </w:t>
      </w:r>
      <w:r w:rsidRPr="005A33F3">
        <w:rPr>
          <w:sz w:val="20"/>
          <w:szCs w:val="28"/>
        </w:rPr>
        <w:t>Ранюк</w:t>
      </w:r>
      <w:r w:rsidRPr="005A33F3">
        <w:rPr>
          <w:sz w:val="20"/>
          <w:szCs w:val="28"/>
        </w:rPr>
        <w:t xml:space="preserve"> И.В. от </w:t>
      </w:r>
      <w:r w:rsidRPr="00CC2021">
        <w:rPr>
          <w:sz w:val="20"/>
          <w:szCs w:val="28"/>
        </w:rPr>
        <w:t>(данные изъяты)</w:t>
      </w:r>
      <w:r w:rsidRPr="005A33F3">
        <w:rPr>
          <w:sz w:val="20"/>
          <w:szCs w:val="28"/>
        </w:rPr>
        <w:t xml:space="preserve">, актом осмотра орудий добычи (вылова) ВБР от </w:t>
      </w:r>
      <w:r w:rsidRPr="00CC2021">
        <w:rPr>
          <w:sz w:val="20"/>
          <w:szCs w:val="28"/>
        </w:rPr>
        <w:t>(данные изъяты)</w:t>
      </w:r>
      <w:r w:rsidRPr="005A33F3" w:rsidR="00ED69B6">
        <w:rPr>
          <w:sz w:val="20"/>
          <w:szCs w:val="28"/>
        </w:rPr>
        <w:t xml:space="preserve">, актом приема-передачи изъятых вещей на хранение от </w:t>
      </w:r>
      <w:r w:rsidRPr="00CC2021">
        <w:rPr>
          <w:sz w:val="20"/>
          <w:szCs w:val="28"/>
        </w:rPr>
        <w:t>(данные изъяты)</w:t>
      </w:r>
      <w:r w:rsidRPr="005A33F3" w:rsidR="00ED69B6">
        <w:rPr>
          <w:sz w:val="20"/>
          <w:szCs w:val="28"/>
        </w:rPr>
        <w:t xml:space="preserve">, показаниями свидетелей Гроза М.В., Питерского В.Л., </w:t>
      </w:r>
      <w:r w:rsidRPr="005A33F3" w:rsidR="00B57151">
        <w:rPr>
          <w:sz w:val="20"/>
          <w:szCs w:val="28"/>
        </w:rPr>
        <w:t>фототаблицей.</w:t>
      </w:r>
    </w:p>
    <w:p w:rsidR="00E304D1" w:rsidRPr="005A33F3" w:rsidP="00E304D1">
      <w:pPr>
        <w:ind w:firstLine="709"/>
        <w:jc w:val="both"/>
        <w:rPr>
          <w:sz w:val="20"/>
          <w:szCs w:val="28"/>
        </w:rPr>
      </w:pPr>
      <w:r w:rsidRPr="005A33F3">
        <w:rPr>
          <w:sz w:val="20"/>
          <w:szCs w:val="28"/>
        </w:rPr>
        <w:t xml:space="preserve">Действия </w:t>
      </w:r>
      <w:r w:rsidRPr="005A33F3" w:rsidR="00B57151">
        <w:rPr>
          <w:sz w:val="20"/>
          <w:szCs w:val="28"/>
        </w:rPr>
        <w:t>Ранюк И.В.</w:t>
      </w:r>
      <w:r w:rsidRPr="005A33F3" w:rsidR="001674D2">
        <w:rPr>
          <w:sz w:val="20"/>
          <w:szCs w:val="28"/>
        </w:rPr>
        <w:t xml:space="preserve"> </w:t>
      </w:r>
      <w:r w:rsidRPr="005A33F3">
        <w:rPr>
          <w:sz w:val="20"/>
          <w:szCs w:val="28"/>
        </w:rPr>
        <w:t>правильно квалифицированы по ч</w:t>
      </w:r>
      <w:r w:rsidRPr="005A33F3">
        <w:rPr>
          <w:sz w:val="20"/>
          <w:szCs w:val="28"/>
        </w:rPr>
        <w:t>. 2 ст. 8.37 Кодекса Российской Федерации об административных правонарушениях как нарушение правил, регламентирующих рыболовство.</w:t>
      </w:r>
    </w:p>
    <w:p w:rsidR="00E304D1" w:rsidRPr="005A33F3" w:rsidP="00E304D1">
      <w:pPr>
        <w:autoSpaceDE w:val="0"/>
        <w:autoSpaceDN w:val="0"/>
        <w:adjustRightInd w:val="0"/>
        <w:ind w:firstLine="709"/>
        <w:jc w:val="both"/>
        <w:outlineLvl w:val="2"/>
        <w:rPr>
          <w:sz w:val="20"/>
          <w:szCs w:val="28"/>
        </w:rPr>
      </w:pPr>
      <w:r w:rsidRPr="005A33F3">
        <w:rPr>
          <w:sz w:val="20"/>
          <w:szCs w:val="28"/>
        </w:rPr>
        <w:t>В соответствии с п. 2 ст. 4.1 Кодекса Российской Федерации об административных правонарушениях при назначении административног</w:t>
      </w:r>
      <w:r w:rsidRPr="005A33F3">
        <w:rPr>
          <w:sz w:val="20"/>
          <w:szCs w:val="28"/>
        </w:rPr>
        <w:t>о наказания</w:t>
      </w:r>
      <w:r w:rsidRPr="005A33F3" w:rsidR="001674D2">
        <w:rPr>
          <w:sz w:val="20"/>
          <w:szCs w:val="28"/>
        </w:rPr>
        <w:t xml:space="preserve"> </w:t>
      </w:r>
      <w:r w:rsidRPr="005A33F3" w:rsidR="00B57151">
        <w:rPr>
          <w:sz w:val="20"/>
          <w:szCs w:val="28"/>
        </w:rPr>
        <w:t>Ранюк И.В.</w:t>
      </w:r>
      <w:r w:rsidRPr="005A33F3" w:rsidR="001674D2">
        <w:rPr>
          <w:sz w:val="20"/>
          <w:szCs w:val="28"/>
        </w:rPr>
        <w:t xml:space="preserve"> </w:t>
      </w:r>
      <w:r w:rsidRPr="005A33F3">
        <w:rPr>
          <w:sz w:val="20"/>
          <w:szCs w:val="28"/>
        </w:rPr>
        <w:t>учитываются характер совершенного им административного правонарушения, личность виновного, его имущественное положение.</w:t>
      </w:r>
    </w:p>
    <w:p w:rsidR="001674D2" w:rsidRPr="005A33F3" w:rsidP="001674D2">
      <w:pPr>
        <w:autoSpaceDE w:val="0"/>
        <w:autoSpaceDN w:val="0"/>
        <w:adjustRightInd w:val="0"/>
        <w:ind w:firstLine="709"/>
        <w:jc w:val="both"/>
        <w:outlineLvl w:val="2"/>
        <w:rPr>
          <w:sz w:val="20"/>
          <w:szCs w:val="28"/>
        </w:rPr>
      </w:pPr>
      <w:r w:rsidRPr="005A33F3">
        <w:rPr>
          <w:sz w:val="20"/>
          <w:szCs w:val="28"/>
        </w:rPr>
        <w:t xml:space="preserve">Смягчающим обстоятельством мировой судья признаёт признание вины </w:t>
      </w:r>
      <w:r w:rsidRPr="005A33F3" w:rsidR="00B57151">
        <w:rPr>
          <w:sz w:val="20"/>
          <w:szCs w:val="28"/>
        </w:rPr>
        <w:t>Ранюк И.В., инвалидность</w:t>
      </w:r>
      <w:r w:rsidRPr="005A33F3" w:rsidR="00BC0745">
        <w:rPr>
          <w:sz w:val="20"/>
          <w:szCs w:val="28"/>
        </w:rPr>
        <w:t>3 группы.</w:t>
      </w:r>
    </w:p>
    <w:p w:rsidR="001674D2" w:rsidRPr="005A33F3" w:rsidP="001674D2">
      <w:pPr>
        <w:autoSpaceDE w:val="0"/>
        <w:autoSpaceDN w:val="0"/>
        <w:adjustRightInd w:val="0"/>
        <w:ind w:firstLine="709"/>
        <w:jc w:val="both"/>
        <w:outlineLvl w:val="2"/>
        <w:rPr>
          <w:sz w:val="20"/>
          <w:szCs w:val="28"/>
        </w:rPr>
      </w:pPr>
      <w:r w:rsidRPr="005A33F3">
        <w:rPr>
          <w:sz w:val="20"/>
          <w:szCs w:val="28"/>
        </w:rPr>
        <w:t>Обстоятельств,</w:t>
      </w:r>
      <w:r w:rsidRPr="005A33F3">
        <w:rPr>
          <w:sz w:val="20"/>
          <w:szCs w:val="28"/>
        </w:rPr>
        <w:t xml:space="preserve"> отягчающих административную ответственность, при рассмотрении настоящего дела не установлено.</w:t>
      </w:r>
    </w:p>
    <w:p w:rsidR="00E304D1" w:rsidRPr="005A33F3" w:rsidP="00E304D1">
      <w:pPr>
        <w:autoSpaceDE w:val="0"/>
        <w:autoSpaceDN w:val="0"/>
        <w:adjustRightInd w:val="0"/>
        <w:ind w:firstLine="709"/>
        <w:jc w:val="both"/>
        <w:outlineLvl w:val="2"/>
        <w:rPr>
          <w:sz w:val="20"/>
          <w:szCs w:val="28"/>
        </w:rPr>
      </w:pPr>
      <w:r w:rsidRPr="005A33F3">
        <w:rPr>
          <w:sz w:val="20"/>
          <w:szCs w:val="28"/>
        </w:rPr>
        <w:t>Согласно части 1 статьи 3.7. Кодекса Российской Федерации об административных правонарушениях конфискацией орудия совершения или предмета административного право</w:t>
      </w:r>
      <w:r w:rsidRPr="005A33F3">
        <w:rPr>
          <w:sz w:val="20"/>
          <w:szCs w:val="28"/>
        </w:rPr>
        <w:t>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BC0745" w:rsidRPr="005A33F3" w:rsidP="00E304D1">
      <w:pPr>
        <w:autoSpaceDE w:val="0"/>
        <w:autoSpaceDN w:val="0"/>
        <w:adjustRightInd w:val="0"/>
        <w:ind w:firstLine="709"/>
        <w:jc w:val="both"/>
        <w:outlineLvl w:val="2"/>
        <w:rPr>
          <w:sz w:val="20"/>
          <w:szCs w:val="28"/>
        </w:rPr>
      </w:pPr>
      <w:r w:rsidRPr="005A33F3">
        <w:rPr>
          <w:sz w:val="20"/>
          <w:szCs w:val="28"/>
        </w:rPr>
        <w:t>С учётом изложенного, прихожу к выводу, что необходимым и д</w:t>
      </w:r>
      <w:r w:rsidRPr="005A33F3">
        <w:rPr>
          <w:sz w:val="20"/>
          <w:szCs w:val="28"/>
        </w:rPr>
        <w:t>остаточным для исправления правонарушителя будет наказание в виде штрафа в размере, пред</w:t>
      </w:r>
      <w:r w:rsidRPr="005A33F3" w:rsidR="00041775">
        <w:rPr>
          <w:sz w:val="20"/>
          <w:szCs w:val="28"/>
        </w:rPr>
        <w:t xml:space="preserve">усмотренном санкцией статьи, с </w:t>
      </w:r>
      <w:r w:rsidRPr="005A33F3">
        <w:rPr>
          <w:sz w:val="20"/>
          <w:szCs w:val="28"/>
        </w:rPr>
        <w:t xml:space="preserve">конфискацией орудий добычи (вылова) водных биологических ресурсов – </w:t>
      </w:r>
      <w:r w:rsidRPr="005A33F3" w:rsidR="00041775">
        <w:rPr>
          <w:sz w:val="20"/>
          <w:szCs w:val="28"/>
        </w:rPr>
        <w:t xml:space="preserve">сеть </w:t>
      </w:r>
      <w:r w:rsidRPr="005A33F3">
        <w:rPr>
          <w:sz w:val="20"/>
          <w:szCs w:val="28"/>
        </w:rPr>
        <w:t>ставная одностенная длиной 25 м, высотой 2 м, шаг ячеи 35*35 мм;</w:t>
      </w:r>
      <w:r w:rsidRPr="005A33F3">
        <w:rPr>
          <w:sz w:val="20"/>
          <w:szCs w:val="28"/>
        </w:rPr>
        <w:t xml:space="preserve"> сеть ставная одностенная длиной 25 м, высотой 2 м, шаг ячеи 35*35 мм.</w:t>
      </w:r>
    </w:p>
    <w:p w:rsidR="00E304D1" w:rsidRPr="005A33F3" w:rsidP="00E304D1">
      <w:pPr>
        <w:autoSpaceDE w:val="0"/>
        <w:autoSpaceDN w:val="0"/>
        <w:adjustRightInd w:val="0"/>
        <w:ind w:firstLine="709"/>
        <w:jc w:val="both"/>
        <w:outlineLvl w:val="2"/>
        <w:rPr>
          <w:sz w:val="20"/>
          <w:szCs w:val="28"/>
        </w:rPr>
      </w:pPr>
      <w:r w:rsidRPr="005A33F3">
        <w:rPr>
          <w:sz w:val="20"/>
          <w:szCs w:val="28"/>
        </w:rPr>
        <w:t>На основании изложенного, руководствуясь ч. 2 ст. 8.37, ст. 29.10 Кодекса Российской Федерации об административных правонарушениях, мировой судья</w:t>
      </w:r>
    </w:p>
    <w:p w:rsidR="00E304D1" w:rsidRPr="005A33F3" w:rsidP="00E304D1">
      <w:pPr>
        <w:autoSpaceDE w:val="0"/>
        <w:autoSpaceDN w:val="0"/>
        <w:adjustRightInd w:val="0"/>
        <w:ind w:firstLine="709"/>
        <w:jc w:val="both"/>
        <w:outlineLvl w:val="2"/>
        <w:rPr>
          <w:sz w:val="20"/>
          <w:szCs w:val="28"/>
        </w:rPr>
      </w:pPr>
    </w:p>
    <w:p w:rsidR="00C15954" w:rsidRPr="005A33F3" w:rsidP="00E304D1">
      <w:pPr>
        <w:jc w:val="center"/>
        <w:rPr>
          <w:b/>
          <w:sz w:val="20"/>
          <w:szCs w:val="28"/>
        </w:rPr>
      </w:pPr>
    </w:p>
    <w:p w:rsidR="00E304D1" w:rsidRPr="005A33F3" w:rsidP="00E304D1">
      <w:pPr>
        <w:jc w:val="center"/>
        <w:rPr>
          <w:b/>
          <w:sz w:val="20"/>
          <w:szCs w:val="28"/>
        </w:rPr>
      </w:pPr>
      <w:r w:rsidRPr="005A33F3">
        <w:rPr>
          <w:b/>
          <w:sz w:val="20"/>
          <w:szCs w:val="28"/>
        </w:rPr>
        <w:t>ПОСТАНОВИЛ:</w:t>
      </w:r>
    </w:p>
    <w:p w:rsidR="00E304D1" w:rsidRPr="005A33F3" w:rsidP="00E304D1">
      <w:pPr>
        <w:ind w:firstLine="708"/>
        <w:jc w:val="both"/>
        <w:rPr>
          <w:rFonts w:eastAsia="Calibri"/>
          <w:sz w:val="20"/>
          <w:szCs w:val="28"/>
        </w:rPr>
      </w:pPr>
      <w:r w:rsidRPr="005A33F3">
        <w:rPr>
          <w:sz w:val="20"/>
          <w:szCs w:val="28"/>
        </w:rPr>
        <w:t xml:space="preserve">Признать </w:t>
      </w:r>
      <w:r w:rsidRPr="005A33F3" w:rsidR="00BC0745">
        <w:rPr>
          <w:sz w:val="20"/>
          <w:szCs w:val="28"/>
        </w:rPr>
        <w:t xml:space="preserve">Ранюк Ивана Владимировича </w:t>
      </w:r>
      <w:r w:rsidRPr="005A33F3">
        <w:rPr>
          <w:sz w:val="20"/>
          <w:szCs w:val="28"/>
        </w:rPr>
        <w:t xml:space="preserve">виновным в совершении административного правонарушения, предусмотренного ч. 2 ст. 8.37 Кодекса Российской Федерации об административных правонарушениях и назначить ему административное наказание в виде штрафа в размере </w:t>
      </w:r>
      <w:r w:rsidRPr="005A33F3" w:rsidR="001674D2">
        <w:rPr>
          <w:sz w:val="20"/>
          <w:szCs w:val="28"/>
        </w:rPr>
        <w:t>2</w:t>
      </w:r>
      <w:r w:rsidRPr="005A33F3">
        <w:rPr>
          <w:sz w:val="20"/>
          <w:szCs w:val="28"/>
        </w:rPr>
        <w:t>000 (</w:t>
      </w:r>
      <w:r w:rsidRPr="005A33F3" w:rsidR="001674D2">
        <w:rPr>
          <w:sz w:val="20"/>
          <w:szCs w:val="28"/>
        </w:rPr>
        <w:t>две тысячи</w:t>
      </w:r>
      <w:r w:rsidRPr="005A33F3">
        <w:rPr>
          <w:sz w:val="20"/>
          <w:szCs w:val="28"/>
        </w:rPr>
        <w:t xml:space="preserve">) рублей </w:t>
      </w:r>
      <w:r w:rsidRPr="005A33F3">
        <w:rPr>
          <w:rFonts w:eastAsia="Calibri"/>
          <w:b/>
          <w:sz w:val="20"/>
          <w:szCs w:val="28"/>
        </w:rPr>
        <w:t>с</w:t>
      </w:r>
      <w:r w:rsidRPr="005A33F3">
        <w:rPr>
          <w:rFonts w:eastAsia="Calibri"/>
          <w:sz w:val="20"/>
          <w:szCs w:val="28"/>
        </w:rPr>
        <w:t xml:space="preserve"> </w:t>
      </w:r>
      <w:r w:rsidRPr="005A33F3">
        <w:rPr>
          <w:rFonts w:eastAsia="Calibri"/>
          <w:b/>
          <w:sz w:val="20"/>
          <w:szCs w:val="28"/>
        </w:rPr>
        <w:t xml:space="preserve"> конфискации орудий добычи (вылова) водных биологических ресурсов</w:t>
      </w:r>
      <w:r w:rsidRPr="005A33F3">
        <w:rPr>
          <w:rFonts w:eastAsia="Calibri"/>
          <w:sz w:val="20"/>
          <w:szCs w:val="28"/>
        </w:rPr>
        <w:t>.</w:t>
      </w:r>
    </w:p>
    <w:p w:rsidR="005272EB" w:rsidRPr="005A33F3" w:rsidP="00E304D1">
      <w:pPr>
        <w:ind w:firstLine="709"/>
        <w:jc w:val="both"/>
        <w:rPr>
          <w:sz w:val="20"/>
          <w:szCs w:val="28"/>
        </w:rPr>
      </w:pPr>
      <w:r w:rsidRPr="005A33F3">
        <w:rPr>
          <w:sz w:val="20"/>
          <w:szCs w:val="28"/>
        </w:rPr>
        <w:t xml:space="preserve">Конфисковать в доход государства: </w:t>
      </w:r>
    </w:p>
    <w:p w:rsidR="0026082B" w:rsidRPr="005A33F3" w:rsidP="000758F8">
      <w:pPr>
        <w:ind w:firstLine="709"/>
        <w:jc w:val="both"/>
        <w:rPr>
          <w:sz w:val="20"/>
          <w:szCs w:val="28"/>
        </w:rPr>
      </w:pPr>
      <w:r w:rsidRPr="005A33F3">
        <w:rPr>
          <w:sz w:val="20"/>
          <w:szCs w:val="28"/>
        </w:rPr>
        <w:t xml:space="preserve">- сеть ставная одностенная длиной 25 м, высотой 2 м, шаг ячеи 35*35 мм; </w:t>
      </w:r>
    </w:p>
    <w:p w:rsidR="0026082B" w:rsidRPr="005A33F3" w:rsidP="000758F8">
      <w:pPr>
        <w:ind w:firstLine="709"/>
        <w:jc w:val="both"/>
        <w:rPr>
          <w:sz w:val="20"/>
          <w:szCs w:val="28"/>
        </w:rPr>
      </w:pPr>
      <w:r w:rsidRPr="005A33F3">
        <w:rPr>
          <w:sz w:val="20"/>
          <w:szCs w:val="28"/>
        </w:rPr>
        <w:t xml:space="preserve">- сеть ставная одностенная длиной 25 м, высотой 2 м, шаг ячеи 35*35 мм </w:t>
      </w:r>
    </w:p>
    <w:p w:rsidR="00E304D1" w:rsidRPr="005A33F3" w:rsidP="000758F8">
      <w:pPr>
        <w:ind w:firstLine="709"/>
        <w:jc w:val="both"/>
        <w:rPr>
          <w:sz w:val="20"/>
          <w:szCs w:val="28"/>
        </w:rPr>
      </w:pPr>
      <w:r w:rsidRPr="005A33F3">
        <w:rPr>
          <w:sz w:val="20"/>
          <w:szCs w:val="28"/>
        </w:rPr>
        <w:t>которые н</w:t>
      </w:r>
      <w:r w:rsidRPr="005A33F3">
        <w:rPr>
          <w:sz w:val="20"/>
          <w:szCs w:val="28"/>
        </w:rPr>
        <w:t>аход</w:t>
      </w:r>
      <w:r w:rsidRPr="005A33F3" w:rsidR="005272EB">
        <w:rPr>
          <w:sz w:val="20"/>
          <w:szCs w:val="28"/>
        </w:rPr>
        <w:t>я</w:t>
      </w:r>
      <w:r w:rsidRPr="005A33F3" w:rsidR="00235842">
        <w:rPr>
          <w:sz w:val="20"/>
          <w:szCs w:val="28"/>
        </w:rPr>
        <w:t xml:space="preserve">тся на хранении </w:t>
      </w:r>
      <w:r w:rsidRPr="005A33F3" w:rsidR="001A2D01">
        <w:rPr>
          <w:sz w:val="20"/>
          <w:szCs w:val="28"/>
        </w:rPr>
        <w:t xml:space="preserve">начальника группы МТО отделения (погз) в г. Феодосия ПУ ФСБ России по РК </w:t>
      </w:r>
      <w:r w:rsidRPr="005A33F3">
        <w:rPr>
          <w:sz w:val="20"/>
          <w:szCs w:val="28"/>
        </w:rPr>
        <w:t xml:space="preserve">Швыдченко С.А. </w:t>
      </w:r>
      <w:r w:rsidRPr="005A33F3">
        <w:rPr>
          <w:sz w:val="20"/>
          <w:szCs w:val="28"/>
        </w:rPr>
        <w:t>согласно акта</w:t>
      </w:r>
      <w:r w:rsidRPr="005A33F3">
        <w:rPr>
          <w:sz w:val="20"/>
          <w:szCs w:val="28"/>
        </w:rPr>
        <w:t xml:space="preserve"> приема-передачи изъятых вещей.</w:t>
      </w:r>
    </w:p>
    <w:p w:rsidR="00E304D1" w:rsidRPr="005A33F3" w:rsidP="00E304D1">
      <w:pPr>
        <w:ind w:firstLine="708"/>
        <w:jc w:val="both"/>
        <w:rPr>
          <w:b/>
          <w:sz w:val="20"/>
          <w:szCs w:val="28"/>
        </w:rPr>
      </w:pPr>
      <w:r w:rsidRPr="005A33F3">
        <w:rPr>
          <w:b/>
          <w:sz w:val="20"/>
          <w:szCs w:val="28"/>
        </w:rPr>
        <w:t xml:space="preserve">Сумму штрафа необходимо внести: </w:t>
      </w:r>
    </w:p>
    <w:p w:rsidR="00E304D1" w:rsidRPr="005A33F3" w:rsidP="00E304D1">
      <w:pPr>
        <w:ind w:firstLine="709"/>
        <w:jc w:val="both"/>
        <w:rPr>
          <w:sz w:val="20"/>
          <w:szCs w:val="28"/>
        </w:rPr>
      </w:pPr>
      <w:r w:rsidRPr="005A33F3">
        <w:rPr>
          <w:sz w:val="20"/>
          <w:szCs w:val="28"/>
        </w:rPr>
        <w:t xml:space="preserve">Юридический адрес: Россия, Республика Крым, 295000, г. Симферополь, </w:t>
      </w:r>
      <w:r w:rsidRPr="005A33F3">
        <w:rPr>
          <w:sz w:val="20"/>
          <w:szCs w:val="28"/>
        </w:rPr>
        <w:t>ул. Набережная им.60-летия СССР, 28. Почтовый адрес: Россия, Республика Крым, 295000, г. Симферополь, ул. Набережная им.60-летия СССР, 28</w:t>
      </w:r>
    </w:p>
    <w:p w:rsidR="00E304D1" w:rsidRPr="005A33F3" w:rsidP="00E304D1">
      <w:pPr>
        <w:ind w:firstLine="709"/>
        <w:jc w:val="both"/>
        <w:rPr>
          <w:sz w:val="20"/>
          <w:szCs w:val="28"/>
        </w:rPr>
      </w:pPr>
      <w:r w:rsidRPr="005A33F3">
        <w:rPr>
          <w:b/>
          <w:sz w:val="20"/>
          <w:szCs w:val="28"/>
        </w:rPr>
        <w:t xml:space="preserve">Банковские реквизиты: </w:t>
      </w:r>
      <w:r w:rsidRPr="005A33F3">
        <w:rPr>
          <w:sz w:val="20"/>
          <w:szCs w:val="28"/>
        </w:rPr>
        <w:t xml:space="preserve">- Получатель: УФК по Республике Крым (Министерство юстиции Республики Крым) </w:t>
      </w:r>
    </w:p>
    <w:p w:rsidR="00E304D1" w:rsidRPr="005A33F3" w:rsidP="00E304D1">
      <w:pPr>
        <w:ind w:firstLine="709"/>
        <w:jc w:val="both"/>
        <w:rPr>
          <w:sz w:val="20"/>
          <w:szCs w:val="28"/>
        </w:rPr>
      </w:pPr>
      <w:r w:rsidRPr="005A33F3">
        <w:rPr>
          <w:sz w:val="20"/>
          <w:szCs w:val="28"/>
        </w:rPr>
        <w:t>- Наименование банк</w:t>
      </w:r>
      <w:r w:rsidRPr="005A33F3">
        <w:rPr>
          <w:sz w:val="20"/>
          <w:szCs w:val="28"/>
        </w:rPr>
        <w:t>а: Отделение Республика Крым Банка России//УФК по Республике Крым г</w:t>
      </w:r>
      <w:r w:rsidRPr="005A33F3">
        <w:rPr>
          <w:sz w:val="20"/>
          <w:szCs w:val="28"/>
        </w:rPr>
        <w:t>.С</w:t>
      </w:r>
      <w:r w:rsidRPr="005A33F3">
        <w:rPr>
          <w:sz w:val="20"/>
          <w:szCs w:val="28"/>
        </w:rPr>
        <w:t xml:space="preserve">имферополь </w:t>
      </w:r>
    </w:p>
    <w:p w:rsidR="00E304D1" w:rsidRPr="005A33F3" w:rsidP="00E304D1">
      <w:pPr>
        <w:ind w:firstLine="709"/>
        <w:jc w:val="both"/>
        <w:rPr>
          <w:sz w:val="20"/>
          <w:szCs w:val="28"/>
        </w:rPr>
      </w:pPr>
      <w:r w:rsidRPr="005A33F3">
        <w:rPr>
          <w:sz w:val="20"/>
          <w:szCs w:val="28"/>
        </w:rPr>
        <w:t>- ИНН 9102013284, КПП 910201001, БИК 013510002, ОГРН 1149102019164</w:t>
      </w:r>
    </w:p>
    <w:p w:rsidR="00E304D1" w:rsidRPr="005A33F3" w:rsidP="00E304D1">
      <w:pPr>
        <w:ind w:firstLine="709"/>
        <w:jc w:val="both"/>
        <w:rPr>
          <w:sz w:val="20"/>
          <w:szCs w:val="28"/>
        </w:rPr>
      </w:pPr>
      <w:r w:rsidRPr="005A33F3">
        <w:rPr>
          <w:sz w:val="20"/>
          <w:szCs w:val="28"/>
        </w:rPr>
        <w:t>- Единый казначейский счет  40102810645370000035</w:t>
      </w:r>
    </w:p>
    <w:p w:rsidR="00E304D1" w:rsidRPr="005A33F3" w:rsidP="00E304D1">
      <w:pPr>
        <w:ind w:firstLine="709"/>
        <w:jc w:val="both"/>
        <w:rPr>
          <w:sz w:val="20"/>
          <w:szCs w:val="28"/>
        </w:rPr>
      </w:pPr>
      <w:r w:rsidRPr="005A33F3">
        <w:rPr>
          <w:sz w:val="20"/>
          <w:szCs w:val="28"/>
        </w:rPr>
        <w:t>- Казначейский счет  03100643000000017500</w:t>
      </w:r>
    </w:p>
    <w:p w:rsidR="00E304D1" w:rsidRPr="005A33F3" w:rsidP="00E304D1">
      <w:pPr>
        <w:ind w:firstLine="709"/>
        <w:jc w:val="both"/>
        <w:rPr>
          <w:sz w:val="20"/>
          <w:szCs w:val="28"/>
        </w:rPr>
      </w:pPr>
      <w:r w:rsidRPr="005A33F3">
        <w:rPr>
          <w:sz w:val="20"/>
          <w:szCs w:val="28"/>
        </w:rPr>
        <w:t>- Лицевой счет  0</w:t>
      </w:r>
      <w:r w:rsidRPr="005A33F3">
        <w:rPr>
          <w:sz w:val="20"/>
          <w:szCs w:val="28"/>
        </w:rPr>
        <w:t>4752203230 в УФК по  Республике Крым</w:t>
      </w:r>
    </w:p>
    <w:p w:rsidR="00E304D1" w:rsidRPr="005A33F3" w:rsidP="00E304D1">
      <w:pPr>
        <w:ind w:firstLine="709"/>
        <w:jc w:val="both"/>
        <w:rPr>
          <w:sz w:val="20"/>
          <w:szCs w:val="28"/>
        </w:rPr>
      </w:pPr>
      <w:r w:rsidRPr="005A33F3">
        <w:rPr>
          <w:sz w:val="20"/>
          <w:szCs w:val="28"/>
        </w:rPr>
        <w:t>Код Сводного реестра 35220323, ОКТМО 35627000,</w:t>
      </w:r>
    </w:p>
    <w:p w:rsidR="00E304D1" w:rsidRPr="005A33F3" w:rsidP="00E304D1">
      <w:pPr>
        <w:ind w:firstLine="709"/>
        <w:jc w:val="both"/>
        <w:rPr>
          <w:sz w:val="20"/>
          <w:szCs w:val="28"/>
        </w:rPr>
      </w:pPr>
      <w:r w:rsidRPr="005A33F3">
        <w:rPr>
          <w:sz w:val="20"/>
          <w:szCs w:val="28"/>
        </w:rPr>
        <w:t>КБК 828 1 16 01083 01 0037 140</w:t>
      </w:r>
    </w:p>
    <w:p w:rsidR="00E304D1" w:rsidRPr="005A33F3" w:rsidP="00E304D1">
      <w:pPr>
        <w:ind w:firstLine="708"/>
        <w:jc w:val="both"/>
        <w:rPr>
          <w:sz w:val="20"/>
          <w:szCs w:val="28"/>
        </w:rPr>
      </w:pPr>
      <w:r w:rsidRPr="005A33F3">
        <w:rPr>
          <w:sz w:val="20"/>
          <w:szCs w:val="28"/>
        </w:rPr>
        <w:t>Разъяснить, что в соответствии с ч. 1 ст. 32.2 Кодекса Российской Федерации об административных правонарушениях административный штраф должен</w:t>
      </w:r>
      <w:r w:rsidRPr="005A33F3">
        <w:rPr>
          <w:sz w:val="20"/>
          <w:szCs w:val="28"/>
        </w:rPr>
        <w:t xml:space="preserve">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w:t>
      </w:r>
      <w:r w:rsidRPr="005A33F3">
        <w:rPr>
          <w:sz w:val="20"/>
          <w:szCs w:val="28"/>
        </w:rPr>
        <w:t>3 - 1.3-3 и 1.4 настоящей статьи, либо со дня истечения</w:t>
      </w:r>
      <w:r w:rsidRPr="005A33F3">
        <w:rPr>
          <w:sz w:val="20"/>
          <w:szCs w:val="28"/>
        </w:rPr>
        <w:t xml:space="preserve"> срока отсрочки или срока рассрочки, </w:t>
      </w:r>
      <w:r w:rsidRPr="005A33F3">
        <w:rPr>
          <w:sz w:val="20"/>
          <w:szCs w:val="28"/>
        </w:rPr>
        <w:t>предусмотренных</w:t>
      </w:r>
      <w:r w:rsidRPr="005A33F3">
        <w:rPr>
          <w:sz w:val="20"/>
          <w:szCs w:val="28"/>
        </w:rPr>
        <w:t xml:space="preserve"> статьей 31.5 настоящего Кодекса.</w:t>
      </w:r>
    </w:p>
    <w:p w:rsidR="00E304D1" w:rsidRPr="005A33F3" w:rsidP="00E304D1">
      <w:pPr>
        <w:ind w:firstLine="708"/>
        <w:jc w:val="both"/>
        <w:rPr>
          <w:sz w:val="20"/>
          <w:szCs w:val="28"/>
        </w:rPr>
      </w:pPr>
      <w:r w:rsidRPr="005A33F3">
        <w:rPr>
          <w:sz w:val="20"/>
          <w:szCs w:val="28"/>
        </w:rPr>
        <w:t>При этом, в соответствии с ч. 1 ст. 20.25 Кодекса Российской Федерации об административных правонарушениях за неупл</w:t>
      </w:r>
      <w:r w:rsidRPr="005A33F3">
        <w:rPr>
          <w:sz w:val="20"/>
          <w:szCs w:val="28"/>
        </w:rPr>
        <w:t>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w:t>
      </w:r>
      <w:r w:rsidRPr="005A33F3">
        <w:rPr>
          <w:sz w:val="20"/>
          <w:szCs w:val="28"/>
        </w:rPr>
        <w:t>надцати суток, либо обязательные работы на срок до пятидесяти часов.</w:t>
      </w:r>
    </w:p>
    <w:p w:rsidR="00E304D1" w:rsidRPr="005A33F3" w:rsidP="00E304D1">
      <w:pPr>
        <w:ind w:firstLine="708"/>
        <w:jc w:val="both"/>
        <w:rPr>
          <w:sz w:val="20"/>
          <w:szCs w:val="28"/>
        </w:rPr>
      </w:pPr>
      <w:r w:rsidRPr="005A33F3">
        <w:rPr>
          <w:sz w:val="20"/>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w:t>
      </w:r>
      <w:r w:rsidRPr="005A33F3">
        <w:rPr>
          <w:sz w:val="20"/>
          <w:szCs w:val="28"/>
        </w:rPr>
        <w:t>ики Крым в течение десяти суток со дня вручения или получения копии постановления.</w:t>
      </w:r>
    </w:p>
    <w:p w:rsidR="00E304D1" w:rsidRPr="005A33F3" w:rsidP="00E304D1">
      <w:pPr>
        <w:ind w:firstLine="708"/>
        <w:jc w:val="both"/>
        <w:rPr>
          <w:sz w:val="20"/>
          <w:szCs w:val="28"/>
        </w:rPr>
      </w:pPr>
    </w:p>
    <w:p w:rsidR="00E304D1" w:rsidRPr="005A33F3" w:rsidP="00E304D1">
      <w:pPr>
        <w:ind w:firstLine="708"/>
        <w:jc w:val="both"/>
        <w:rPr>
          <w:sz w:val="20"/>
          <w:szCs w:val="28"/>
        </w:rPr>
      </w:pPr>
    </w:p>
    <w:p w:rsidR="00E304D1" w:rsidRPr="005A33F3" w:rsidP="00E304D1">
      <w:pPr>
        <w:tabs>
          <w:tab w:val="left" w:pos="709"/>
          <w:tab w:val="left" w:pos="3828"/>
          <w:tab w:val="left" w:pos="4820"/>
          <w:tab w:val="left" w:pos="6237"/>
        </w:tabs>
        <w:jc w:val="both"/>
        <w:rPr>
          <w:bCs/>
          <w:sz w:val="20"/>
          <w:szCs w:val="28"/>
        </w:rPr>
      </w:pPr>
      <w:r w:rsidRPr="005A33F3">
        <w:rPr>
          <w:sz w:val="20"/>
          <w:szCs w:val="28"/>
        </w:rPr>
        <w:tab/>
        <w:t xml:space="preserve">Мировой судья                   </w:t>
      </w:r>
      <w:r w:rsidRPr="005A33F3" w:rsidR="001674D2">
        <w:rPr>
          <w:sz w:val="20"/>
          <w:szCs w:val="28"/>
        </w:rPr>
        <w:t xml:space="preserve">     </w:t>
      </w:r>
      <w:r w:rsidRPr="005A33F3">
        <w:rPr>
          <w:sz w:val="20"/>
          <w:szCs w:val="28"/>
        </w:rPr>
        <w:tab/>
        <w:t xml:space="preserve">                                  В.А. Тимофеева</w:t>
      </w:r>
    </w:p>
    <w:p w:rsidR="00DF5143" w:rsidRPr="005A33F3" w:rsidP="00E304D1">
      <w:pPr>
        <w:jc w:val="center"/>
        <w:rPr>
          <w:sz w:val="20"/>
          <w:szCs w:val="28"/>
        </w:rPr>
      </w:pPr>
    </w:p>
    <w:sectPr w:rsidSect="00A32598">
      <w:pgSz w:w="11906" w:h="16838"/>
      <w:pgMar w:top="1135"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A3"/>
    <w:rsid w:val="00021417"/>
    <w:rsid w:val="00026883"/>
    <w:rsid w:val="00041775"/>
    <w:rsid w:val="000751DD"/>
    <w:rsid w:val="000758F8"/>
    <w:rsid w:val="0009067F"/>
    <w:rsid w:val="000A3369"/>
    <w:rsid w:val="001273C2"/>
    <w:rsid w:val="001674D2"/>
    <w:rsid w:val="00171307"/>
    <w:rsid w:val="001A0788"/>
    <w:rsid w:val="001A2D01"/>
    <w:rsid w:val="00235842"/>
    <w:rsid w:val="0023592B"/>
    <w:rsid w:val="0026082B"/>
    <w:rsid w:val="00290160"/>
    <w:rsid w:val="00291552"/>
    <w:rsid w:val="002C1DCF"/>
    <w:rsid w:val="002F1992"/>
    <w:rsid w:val="00315CE3"/>
    <w:rsid w:val="003324BB"/>
    <w:rsid w:val="00335395"/>
    <w:rsid w:val="004062DF"/>
    <w:rsid w:val="00430FA7"/>
    <w:rsid w:val="005272EB"/>
    <w:rsid w:val="005A33F3"/>
    <w:rsid w:val="005A59E1"/>
    <w:rsid w:val="005D2BA3"/>
    <w:rsid w:val="00613455"/>
    <w:rsid w:val="006F2A96"/>
    <w:rsid w:val="00703F5A"/>
    <w:rsid w:val="00704C2B"/>
    <w:rsid w:val="00760B1F"/>
    <w:rsid w:val="00774AD2"/>
    <w:rsid w:val="0078651D"/>
    <w:rsid w:val="007F1107"/>
    <w:rsid w:val="00807E6B"/>
    <w:rsid w:val="008448A5"/>
    <w:rsid w:val="00846A75"/>
    <w:rsid w:val="00863D10"/>
    <w:rsid w:val="00A23767"/>
    <w:rsid w:val="00A32598"/>
    <w:rsid w:val="00AE37BD"/>
    <w:rsid w:val="00B36D6F"/>
    <w:rsid w:val="00B433AA"/>
    <w:rsid w:val="00B45445"/>
    <w:rsid w:val="00B57151"/>
    <w:rsid w:val="00BC0745"/>
    <w:rsid w:val="00C0280E"/>
    <w:rsid w:val="00C07B25"/>
    <w:rsid w:val="00C107CB"/>
    <w:rsid w:val="00C15954"/>
    <w:rsid w:val="00C429C2"/>
    <w:rsid w:val="00C54F3C"/>
    <w:rsid w:val="00C77A3F"/>
    <w:rsid w:val="00C8114E"/>
    <w:rsid w:val="00C844E8"/>
    <w:rsid w:val="00CB306D"/>
    <w:rsid w:val="00CC2021"/>
    <w:rsid w:val="00CC68D9"/>
    <w:rsid w:val="00CE1210"/>
    <w:rsid w:val="00CE3F38"/>
    <w:rsid w:val="00D03929"/>
    <w:rsid w:val="00D1266C"/>
    <w:rsid w:val="00D80633"/>
    <w:rsid w:val="00DF17FB"/>
    <w:rsid w:val="00DF30F0"/>
    <w:rsid w:val="00DF5143"/>
    <w:rsid w:val="00E252A7"/>
    <w:rsid w:val="00E304D1"/>
    <w:rsid w:val="00E81B7C"/>
    <w:rsid w:val="00EA5DA0"/>
    <w:rsid w:val="00ED4FF1"/>
    <w:rsid w:val="00ED69B6"/>
    <w:rsid w:val="00EE526F"/>
    <w:rsid w:val="00F274B9"/>
    <w:rsid w:val="00F60904"/>
    <w:rsid w:val="00F739BB"/>
    <w:rsid w:val="00F97EB3"/>
    <w:rsid w:val="00FA33D7"/>
    <w:rsid w:val="00FA3B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A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
    <w:uiPriority w:val="99"/>
    <w:semiHidden/>
    <w:unhideWhenUsed/>
    <w:rsid w:val="00CE1210"/>
    <w:rPr>
      <w:rFonts w:ascii="Tahoma" w:hAnsi="Tahoma" w:cs="Tahoma"/>
      <w:sz w:val="16"/>
      <w:szCs w:val="16"/>
    </w:rPr>
  </w:style>
  <w:style w:type="character" w:customStyle="1" w:styleId="a">
    <w:name w:val="Текст выноски Знак"/>
    <w:basedOn w:val="DefaultParagraphFont"/>
    <w:link w:val="BalloonText"/>
    <w:uiPriority w:val="99"/>
    <w:semiHidden/>
    <w:rsid w:val="00CE12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