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>708-04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0410760300625001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201</w:t>
      </w:r>
      <w:r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>43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апреля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№62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правонарушениях, в отношении</w:t>
      </w:r>
    </w:p>
    <w:p w:rsidR="0030539B" w:rsidRPr="00E5503D" w:rsidP="00F2670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>Климетова</w:t>
      </w:r>
      <w:r>
        <w:rPr>
          <w:rFonts w:ascii="Times New Roman" w:hAnsi="Times New Roman" w:cs="Times New Roman"/>
          <w:b/>
          <w:sz w:val="25"/>
          <w:szCs w:val="25"/>
        </w:rPr>
        <w:t xml:space="preserve"> Вячеслава Анатольевича</w:t>
      </w:r>
      <w:r w:rsidRPr="00E5503D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F26702">
        <w:rPr>
          <w:rFonts w:ascii="Times New Roman" w:hAnsi="Times New Roman" w:cs="Times New Roman"/>
          <w:sz w:val="25"/>
          <w:szCs w:val="25"/>
        </w:rPr>
        <w:t>(данные изъяты)</w:t>
      </w:r>
    </w:p>
    <w:p w:rsidR="00E5503D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F2670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F2670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15A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Климентов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В.А.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F2670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</w:t>
      </w:r>
      <w:r w:rsidRPr="00F2670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назначении административного наказания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2670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2670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C0CC5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E15AE6">
        <w:rPr>
          <w:rFonts w:ascii="Times New Roman" w:eastAsia="Times New Roman" w:hAnsi="Times New Roman" w:cs="Times New Roman"/>
          <w:sz w:val="24"/>
          <w:szCs w:val="28"/>
          <w:lang w:eastAsia="ru-RU"/>
        </w:rPr>
        <w:t>Климентов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вину признал, в содеянном раскаялся.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20.25 КоАП РФ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ловий, способствовавших совершению административных правонарушений.</w:t>
      </w:r>
    </w:p>
    <w:p w:rsidR="0070398C" w:rsidRPr="00E5503D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E15AE6">
        <w:rPr>
          <w:rFonts w:ascii="Times New Roman" w:eastAsia="Times New Roman" w:hAnsi="Times New Roman" w:cs="Times New Roman"/>
          <w:sz w:val="24"/>
          <w:szCs w:val="28"/>
          <w:lang w:eastAsia="ru-RU"/>
        </w:rPr>
        <w:t>Климентов</w:t>
      </w:r>
      <w:r w:rsidRPr="00E5503D" w:rsidR="0030539B">
        <w:rPr>
          <w:rFonts w:ascii="Times New Roman" w:hAnsi="Times New Roman" w:cs="Times New Roman"/>
          <w:sz w:val="25"/>
          <w:szCs w:val="25"/>
        </w:rPr>
        <w:t xml:space="preserve">а В.А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F2670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2670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F2670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на физическое лицо.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E15AE6">
        <w:rPr>
          <w:rFonts w:ascii="Times New Roman" w:eastAsia="Times New Roman" w:hAnsi="Times New Roman" w:cs="Times New Roman"/>
          <w:sz w:val="24"/>
          <w:szCs w:val="28"/>
          <w:lang w:eastAsia="ru-RU"/>
        </w:rPr>
        <w:t>Климентов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ч. 1 ст. 20.25 КоАП РФ как неуплата административного штрафа в срок,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E15AE6">
        <w:rPr>
          <w:rFonts w:ascii="Times New Roman" w:eastAsia="Times New Roman" w:hAnsi="Times New Roman" w:cs="Times New Roman"/>
          <w:sz w:val="24"/>
          <w:szCs w:val="28"/>
          <w:lang w:eastAsia="ru-RU"/>
        </w:rPr>
        <w:t>Климентов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, личность виновного, имущественное положение привлекаемого лица.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E5503D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15AE6">
        <w:rPr>
          <w:rFonts w:ascii="Times New Roman" w:eastAsia="Times New Roman" w:hAnsi="Times New Roman" w:cs="Times New Roman"/>
          <w:sz w:val="24"/>
          <w:szCs w:val="28"/>
          <w:lang w:eastAsia="ru-RU"/>
        </w:rPr>
        <w:t>Климентов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 его раскаяние.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E15AE6" w:rsidR="00E15AE6">
        <w:rPr>
          <w:rFonts w:ascii="Times New Roman" w:hAnsi="Times New Roman" w:cs="Times New Roman"/>
          <w:sz w:val="25"/>
          <w:szCs w:val="25"/>
        </w:rPr>
        <w:t>Климетова Вячеслава Анатольевича</w:t>
      </w:r>
      <w:r w:rsidRPr="00E5503D"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лицевой счет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ятнадцати суток, либо обязательные работы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26702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CE6A-1D32-400C-8D53-C34FD89E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