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B6451F">
        <w:rPr>
          <w:rFonts w:ascii="Times New Roman" w:eastAsia="Times New Roman" w:hAnsi="Times New Roman" w:cs="Times New Roman"/>
          <w:sz w:val="26"/>
          <w:szCs w:val="26"/>
          <w:lang w:eastAsia="ru-RU"/>
        </w:rPr>
        <w:t>480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B6451F">
        <w:rPr>
          <w:rFonts w:ascii="Times New Roman" w:eastAsia="Times New Roman" w:hAnsi="Times New Roman" w:cs="Times New Roman"/>
          <w:sz w:val="26"/>
          <w:szCs w:val="26"/>
          <w:lang w:eastAsia="ru-RU"/>
        </w:rPr>
        <w:t>2150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6451F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</w:p>
    <w:p w:rsidR="00C05B0C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="00B6451F">
        <w:rPr>
          <w:rFonts w:ascii="Times New Roman" w:eastAsia="Times New Roman" w:hAnsi="Times New Roman" w:cs="Times New Roman"/>
          <w:sz w:val="26"/>
          <w:szCs w:val="26"/>
          <w:lang w:eastAsia="ru-RU"/>
        </w:rPr>
        <w:t>4802520126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FAB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B6451F" w:rsidP="007F5FAB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Чеботарь Олега Петровича, </w:t>
      </w:r>
      <w:r w:rsidR="001631CC"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="00B64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Чеботарь О.П.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000F98" w:rsidR="00000F9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89E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Чеботарь О.П.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вину признал и раскаялся.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875EE" w:rsidP="00512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 xml:space="preserve">Чеботарь О.П.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объяснением Чеботарь О.П. от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постановления </w:t>
      </w:r>
      <w:r w:rsidRPr="001631CC" w:rsidR="001631C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1289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875EE" w:rsidR="00287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Чеботарь О.П. 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2875EE" w:rsidR="00287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Чеботарь О.П.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своей вины и раскаяние.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287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Чеботарь Олега Петровича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F9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631C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875EE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51F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6058-50B9-4527-A522-3784FDAF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