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64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Дело  № 5-62-</w:t>
      </w:r>
      <w:r w:rsidRPr="00BD6444" w:rsidR="000529BE">
        <w:rPr>
          <w:rFonts w:ascii="Times New Roman" w:eastAsia="Times New Roman" w:hAnsi="Times New Roman" w:cs="Times New Roman"/>
          <w:sz w:val="28"/>
          <w:lang w:eastAsia="ru-RU"/>
        </w:rPr>
        <w:t>519</w:t>
      </w:r>
      <w:r w:rsidRPr="00BD6444" w:rsidR="002D5A80">
        <w:rPr>
          <w:rFonts w:ascii="Times New Roman" w:eastAsia="Times New Roman" w:hAnsi="Times New Roman" w:cs="Times New Roman"/>
          <w:sz w:val="28"/>
          <w:lang w:eastAsia="ru-RU"/>
        </w:rPr>
        <w:t>/2025</w:t>
      </w:r>
    </w:p>
    <w:p w:rsidR="00593DC5" w:rsidRPr="00BD64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УИД </w:t>
      </w:r>
      <w:r w:rsidRPr="00BD6444" w:rsidR="00502C21">
        <w:rPr>
          <w:rFonts w:ascii="Times New Roman" w:eastAsia="Times New Roman" w:hAnsi="Times New Roman" w:cs="Times New Roman"/>
          <w:sz w:val="28"/>
          <w:lang w:eastAsia="ru-RU"/>
        </w:rPr>
        <w:t>91MS0062-01-202</w:t>
      </w:r>
      <w:r w:rsidRPr="00BD6444" w:rsidR="002D5A80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BD6444" w:rsidR="00347B09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BD6444" w:rsidR="008E071D">
        <w:rPr>
          <w:rFonts w:ascii="Times New Roman" w:eastAsia="Times New Roman" w:hAnsi="Times New Roman" w:cs="Times New Roman"/>
          <w:sz w:val="28"/>
          <w:lang w:eastAsia="ru-RU"/>
        </w:rPr>
        <w:t>00</w:t>
      </w:r>
      <w:r w:rsidRPr="00BD6444" w:rsidR="000529BE">
        <w:rPr>
          <w:rFonts w:ascii="Times New Roman" w:eastAsia="Times New Roman" w:hAnsi="Times New Roman" w:cs="Times New Roman"/>
          <w:sz w:val="28"/>
          <w:lang w:eastAsia="ru-RU"/>
        </w:rPr>
        <w:t>2330-85</w:t>
      </w:r>
    </w:p>
    <w:p w:rsidR="00C05B0C" w:rsidRPr="00BD64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УИН </w:t>
      </w:r>
      <w:r w:rsidRPr="00BD6444" w:rsidR="00D162EE">
        <w:rPr>
          <w:rFonts w:ascii="Times New Roman" w:eastAsia="Times New Roman" w:hAnsi="Times New Roman" w:cs="Times New Roman"/>
          <w:sz w:val="28"/>
          <w:lang w:eastAsia="ru-RU"/>
        </w:rPr>
        <w:t>041076030062500</w:t>
      </w:r>
      <w:r w:rsidRPr="00BD6444" w:rsidR="000529BE">
        <w:rPr>
          <w:rFonts w:ascii="Times New Roman" w:eastAsia="Times New Roman" w:hAnsi="Times New Roman" w:cs="Times New Roman"/>
          <w:sz w:val="28"/>
          <w:lang w:eastAsia="ru-RU"/>
        </w:rPr>
        <w:t>5192520136</w:t>
      </w:r>
    </w:p>
    <w:p w:rsidR="00C05B0C" w:rsidRPr="00BD64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93DC5" w:rsidRPr="00BD64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b/>
          <w:sz w:val="28"/>
          <w:lang w:eastAsia="ru-RU"/>
        </w:rPr>
        <w:t>ПОСТАНОВЛЕНИЕ</w:t>
      </w:r>
    </w:p>
    <w:p w:rsidR="00593DC5" w:rsidRPr="00BD644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26 ноября </w:t>
      </w:r>
      <w:r w:rsidRPr="00BD6444" w:rsidR="00502C21">
        <w:rPr>
          <w:rFonts w:ascii="Times New Roman" w:eastAsia="Times New Roman" w:hAnsi="Times New Roman" w:cs="Times New Roman"/>
          <w:sz w:val="28"/>
          <w:lang w:eastAsia="ru-RU"/>
        </w:rPr>
        <w:t>202</w:t>
      </w:r>
      <w:r w:rsidRPr="00BD6444" w:rsidR="002D5A80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года                                            </w:t>
      </w:r>
      <w:r w:rsidRPr="00BD6444" w:rsidR="00313EE0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пгт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Ленино</w:t>
      </w:r>
    </w:p>
    <w:p w:rsidR="00593DC5" w:rsidRPr="00BD64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93DC5" w:rsidRPr="00BD644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BD6444" w:rsidR="00313EE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D6444" w:rsidR="00852AE4">
        <w:rPr>
          <w:rFonts w:ascii="Times New Roman" w:eastAsia="Times New Roman" w:hAnsi="Times New Roman" w:cs="Times New Roman"/>
          <w:sz w:val="28"/>
          <w:lang w:eastAsia="ru-RU"/>
        </w:rPr>
        <w:t xml:space="preserve">ч. </w:t>
      </w:r>
      <w:r w:rsidRPr="00BD6444" w:rsidR="000529BE">
        <w:rPr>
          <w:rFonts w:ascii="Times New Roman" w:eastAsia="Times New Roman" w:hAnsi="Times New Roman" w:cs="Times New Roman"/>
          <w:sz w:val="28"/>
          <w:lang w:eastAsia="ru-RU"/>
        </w:rPr>
        <w:t>4 ст. 20.8</w:t>
      </w:r>
      <w:r w:rsidRPr="00BD6444" w:rsidR="000E28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0529BE" w:rsidRPr="00BD6444" w:rsidP="001413B8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</w:rPr>
      </w:pPr>
      <w:r w:rsidRPr="00BD6444">
        <w:rPr>
          <w:rFonts w:ascii="Times New Roman" w:hAnsi="Times New Roman" w:cs="Times New Roman"/>
          <w:b/>
          <w:sz w:val="28"/>
        </w:rPr>
        <w:t xml:space="preserve">Додонова Ивана Петровича, </w:t>
      </w:r>
      <w:r w:rsidRPr="001413B8" w:rsidR="001413B8">
        <w:rPr>
          <w:rFonts w:ascii="Times New Roman" w:hAnsi="Times New Roman" w:cs="Times New Roman"/>
          <w:sz w:val="28"/>
        </w:rPr>
        <w:t>(данные изъяты)</w:t>
      </w:r>
      <w:r w:rsidRPr="00BD6444">
        <w:rPr>
          <w:rFonts w:ascii="Times New Roman" w:hAnsi="Times New Roman" w:cs="Times New Roman"/>
          <w:sz w:val="28"/>
        </w:rPr>
        <w:t>,</w:t>
      </w:r>
    </w:p>
    <w:p w:rsidR="00401C6A" w:rsidRPr="00BD6444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</w:rPr>
      </w:pPr>
    </w:p>
    <w:p w:rsidR="00593DC5" w:rsidRPr="00BD644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УСТАНОВИЛ:</w:t>
      </w:r>
    </w:p>
    <w:p w:rsidR="000529BE" w:rsidRPr="00BD6444" w:rsidP="0007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Из протокола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об административном правонарушении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следует, что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ОМВД России по Ленинскому району установлено, что Додонов Иван Петрович хранил по месту жительства по адресу: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гражданское оружие марки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 w:rsidR="00BB2543">
        <w:rPr>
          <w:rFonts w:ascii="Times New Roman" w:eastAsia="Times New Roman" w:hAnsi="Times New Roman" w:cs="Times New Roman"/>
          <w:sz w:val="28"/>
          <w:lang w:eastAsia="ru-RU"/>
        </w:rPr>
        <w:t xml:space="preserve">, разрешение серии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 w:rsidR="00BB2543">
        <w:rPr>
          <w:rFonts w:ascii="Times New Roman" w:eastAsia="Times New Roman" w:hAnsi="Times New Roman" w:cs="Times New Roman"/>
          <w:sz w:val="28"/>
          <w:lang w:eastAsia="ru-RU"/>
        </w:rPr>
        <w:t xml:space="preserve"> сроком действия до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 w:rsidR="00BB25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в нарушение н. 54 постановление Правительства Российской Федерации от 21июля 1998 года</w:t>
      </w:r>
      <w:r w:rsidRPr="00BD6444" w:rsidR="00BB254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№ 814 «О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мерах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по регулированию оборота гражданского и служебного оружия и патронов к нему на т</w:t>
      </w:r>
      <w:r w:rsidRPr="00BD6444" w:rsidR="00BB2543">
        <w:rPr>
          <w:rFonts w:ascii="Times New Roman" w:eastAsia="Times New Roman" w:hAnsi="Times New Roman" w:cs="Times New Roman"/>
          <w:sz w:val="28"/>
          <w:lang w:eastAsia="ru-RU"/>
        </w:rPr>
        <w:t>ерритории Российской Федерации».</w:t>
      </w:r>
    </w:p>
    <w:p w:rsidR="00BB2543" w:rsidRPr="00BD6444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Додонов И.П. в судебном заседании вину признал, в содеянном раскаялся, пояснил</w:t>
      </w:r>
      <w:r w:rsidRPr="00BD6444" w:rsidR="00653C5C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что </w:t>
      </w:r>
      <w:r w:rsidRPr="00BD6444" w:rsidR="00653C5C">
        <w:rPr>
          <w:rFonts w:ascii="Times New Roman" w:eastAsia="Times New Roman" w:hAnsi="Times New Roman" w:cs="Times New Roman"/>
          <w:sz w:val="28"/>
          <w:lang w:eastAsia="ru-RU"/>
        </w:rPr>
        <w:t xml:space="preserve">не успел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продлить </w:t>
      </w:r>
      <w:r w:rsidRPr="00BD6444" w:rsidR="00653C5C">
        <w:rPr>
          <w:rFonts w:ascii="Times New Roman" w:eastAsia="Times New Roman" w:hAnsi="Times New Roman" w:cs="Times New Roman"/>
          <w:sz w:val="28"/>
          <w:lang w:eastAsia="ru-RU"/>
        </w:rPr>
        <w:t xml:space="preserve">разрешение на хранение оружия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из-за материальной трудностей и поломкой авто</w:t>
      </w:r>
      <w:r w:rsidRPr="00BD6444" w:rsidR="00653C5C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Pr="00BD6444" w:rsidR="00653C5C">
        <w:rPr>
          <w:rFonts w:ascii="Times New Roman" w:eastAsia="Times New Roman" w:hAnsi="Times New Roman" w:cs="Times New Roman"/>
          <w:sz w:val="28"/>
          <w:lang w:eastAsia="ru-RU"/>
        </w:rPr>
        <w:t xml:space="preserve"> Ружье он приобрел для охоты, имеет билет охотника.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Суд, выслушав 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 xml:space="preserve">Додонова И.П.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и изучив материалы дела, приходит к выводу, что его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действия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верно квалифицированы по ч.4 ст.20.8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 xml:space="preserve"> КоАП РФ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- нарушение правил хранения оружия и патронов к нему. 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В силу ч.1 ст.22 Федеральног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>о закона от 13 декабря 1996г. №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150-ФЗ «Об оружии», хранение гражданского и служебного оружия и патронов к нему разрешается юридическим лицам и гражданам, получившим в органах внутренних дел разрешения на хранение или хранение и ношение оружия и патронов.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Аналогичные требования установлены п.54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№814.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Вина Додонова И.П. подтверждается доказательствами, имеющимися в материалах дела, а именно: протоколом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об административном правонарушении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рапортом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объяснением Додонова И.П.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 справкой к протоколу об административном правонарушении, протоколом осмотра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места происшествия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рапортом от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квитанцией </w:t>
      </w:r>
      <w:r w:rsidRPr="001413B8" w:rsidR="001413B8">
        <w:rPr>
          <w:rFonts w:ascii="Times New Roman" w:eastAsia="Times New Roman" w:hAnsi="Times New Roman" w:cs="Times New Roman"/>
          <w:sz w:val="28"/>
          <w:lang w:eastAsia="ru-RU"/>
        </w:rPr>
        <w:t>(данные изъяты)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фототаблицей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Данные доказательства суд оценивает как относимые, допустимые, достоверные. Собранных по делу доказательств достаточно для того, чтобы убедиться в совершении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 xml:space="preserve"> Додонов</w:t>
      </w:r>
      <w:r w:rsidRPr="00BD6444" w:rsidR="0003316F">
        <w:rPr>
          <w:rFonts w:ascii="Times New Roman" w:eastAsia="Times New Roman" w:hAnsi="Times New Roman" w:cs="Times New Roman"/>
          <w:sz w:val="28"/>
          <w:lang w:eastAsia="ru-RU"/>
        </w:rPr>
        <w:t>ым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 xml:space="preserve"> И.П.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административного правонарушения, ответственность за которое предусмотрена ч.4 ст.20.8 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>КоАП РФ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Частью 4 статьи 20.8  </w:t>
      </w:r>
      <w:r w:rsidRPr="00BD6444" w:rsidR="00D94E94">
        <w:rPr>
          <w:rFonts w:ascii="Times New Roman" w:eastAsia="Times New Roman" w:hAnsi="Times New Roman" w:cs="Times New Roman"/>
          <w:sz w:val="28"/>
          <w:lang w:eastAsia="ru-RU"/>
        </w:rPr>
        <w:t>КоАП РФ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установлена административная ответственность, в том числе за нарушение правил хранения оружия и патронов к нему.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Оборот оружия, боеприпасов и патронов к нему на территории Российской Федерации урегулирован Федеральным законом об оружии,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 В силу приведенных выше положений ст.22 данного Федерального закона, хранение гражданского и служебного оружия и патронов к нему разрешается юридическим лицам и гражданам, получившим в органах внутренних дел разрешения на хранение или хранение и ношение оружия.</w:t>
      </w:r>
    </w:p>
    <w:p w:rsidR="00D94E94" w:rsidRPr="00BD6444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Додонову И.П. учитываются характер совершенного административного правонарушения, личность виновного, его имущественное положение.</w:t>
      </w:r>
    </w:p>
    <w:p w:rsidR="00D94E94" w:rsidRPr="00BD6444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Обстоятельствами, смягчающими административную ответственность суд признает признание Додонов</w:t>
      </w:r>
      <w:r w:rsidRPr="00BD6444" w:rsidR="00172B6F">
        <w:rPr>
          <w:rFonts w:ascii="Times New Roman" w:eastAsia="Times New Roman" w:hAnsi="Times New Roman" w:cs="Times New Roman"/>
          <w:sz w:val="28"/>
          <w:lang w:eastAsia="ru-RU"/>
        </w:rPr>
        <w:t>ым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И.П. своей вины, раскаяние.</w:t>
      </w:r>
    </w:p>
    <w:p w:rsidR="00D94E94" w:rsidRPr="00BD6444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B2543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в пределах санкции статьи.</w:t>
      </w:r>
    </w:p>
    <w:p w:rsidR="00D94E94" w:rsidRPr="00BD6444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На основании изл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оженного и руководствуясь ч. 4 ст.20.8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347B09" w:rsidRPr="00BD644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lang w:eastAsia="ru-RU"/>
        </w:rPr>
      </w:pPr>
    </w:p>
    <w:p w:rsidR="00062010" w:rsidRPr="00BD64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b/>
          <w:sz w:val="28"/>
          <w:lang w:eastAsia="ru-RU"/>
        </w:rPr>
        <w:t>ПОСТАНОВИЛ:</w:t>
      </w:r>
    </w:p>
    <w:p w:rsidR="000621BC" w:rsidRPr="00BD64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C35D9" w:rsidRPr="00BD6444" w:rsidP="00563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Признать 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 xml:space="preserve">Додонова Ивана Петровича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виновным в совершении административного право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>нарушения, предусмотренного ч. 4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ст. 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>20.8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D6444" w:rsidR="00CA3FEC">
        <w:rPr>
          <w:rFonts w:ascii="Times New Roman" w:eastAsia="Times New Roman" w:hAnsi="Times New Roman" w:cs="Times New Roman"/>
          <w:sz w:val="28"/>
          <w:lang w:eastAsia="ru-RU"/>
        </w:rPr>
        <w:t xml:space="preserve">ого штрафа, а именно в размере 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>2000</w:t>
      </w:r>
      <w:r w:rsidRPr="00BD6444" w:rsidR="00CA3FEC">
        <w:rPr>
          <w:rFonts w:ascii="Times New Roman" w:eastAsia="Times New Roman" w:hAnsi="Times New Roman" w:cs="Times New Roman"/>
          <w:sz w:val="28"/>
          <w:lang w:eastAsia="ru-RU"/>
        </w:rPr>
        <w:t xml:space="preserve"> (</w:t>
      </w:r>
      <w:r w:rsidRPr="00BD6444" w:rsidR="00563B4F">
        <w:rPr>
          <w:rFonts w:ascii="Times New Roman" w:eastAsia="Times New Roman" w:hAnsi="Times New Roman" w:cs="Times New Roman"/>
          <w:sz w:val="28"/>
          <w:lang w:eastAsia="ru-RU"/>
        </w:rPr>
        <w:t>две тысячи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) рублей.</w:t>
      </w:r>
    </w:p>
    <w:p w:rsidR="00F05419" w:rsidRPr="00BD6444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Сумму штрафа необходимо внести: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Юридический и почтовый адрес: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Россия, Республика Крым, 295000, г. Симферополь, ул. Набережная им.60-летия СССР, 28</w:t>
      </w:r>
      <w:r w:rsidRPr="00BD6444" w:rsidR="006675A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ОГРН 1149102019164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Банковские реквизиты: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Получатель: УФК по Республике Крым (Министерство</w:t>
      </w:r>
      <w:r w:rsidRPr="00BD6444" w:rsidR="006675A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юстиции Республики Крым)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Наименование банка: ОКЦ N 7 ЮГУ Банка России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//УФК по Республике Крым г. Симферополь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ИНН 9102013284</w:t>
      </w:r>
      <w:r w:rsidRPr="00BD6444" w:rsidR="006675A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КПП 910201001</w:t>
      </w:r>
      <w:r w:rsidRPr="00BD6444" w:rsidR="006675A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БИК 013510002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Единый казначейский счет 40102810645370000035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Казначейский счет 03100643000000017500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- Лицевой счет 04752203230 в УФК по Республике Крым</w:t>
      </w:r>
    </w:p>
    <w:p w:rsidR="00563B4F" w:rsidRPr="00BD6444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Код Сводного реестра 35220323</w:t>
      </w:r>
      <w:r w:rsidRPr="00BD6444" w:rsidR="006675AA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КБК 828 1 16 01203 01 0008 140</w:t>
      </w:r>
    </w:p>
    <w:p w:rsidR="00EC35D9" w:rsidRPr="00BD6444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срока отсрочки или срока рассрочки,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предусмотренных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статьей 31.5 настоящего Кодекса.</w:t>
      </w:r>
    </w:p>
    <w:p w:rsidR="00062010" w:rsidRPr="00BD64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>ты на срок до пятидесяти часов.</w:t>
      </w:r>
    </w:p>
    <w:p w:rsidR="00A051F0" w:rsidRPr="00BD644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BD64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40396" w:rsidRPr="00BD64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Мировой судья            </w:t>
      </w:r>
      <w:r w:rsidRPr="00BD6444" w:rsidR="00062010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Pr="00BD6444" w:rsidR="0006201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 xml:space="preserve">      </w:t>
      </w:r>
      <w:r w:rsidR="00BD6444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BD6444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BD6444">
        <w:rPr>
          <w:rFonts w:ascii="Times New Roman" w:eastAsia="Times New Roman" w:hAnsi="Times New Roman" w:cs="Times New Roman"/>
          <w:sz w:val="28"/>
          <w:lang w:eastAsia="ru-RU"/>
        </w:rPr>
        <w:tab/>
        <w:t>В.А.Тимофеева</w:t>
      </w:r>
    </w:p>
    <w:sectPr w:rsidSect="00BD6444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16F"/>
    <w:rsid w:val="000332F2"/>
    <w:rsid w:val="00051344"/>
    <w:rsid w:val="000529BE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13B8"/>
    <w:rsid w:val="00142652"/>
    <w:rsid w:val="00144EEE"/>
    <w:rsid w:val="001457CF"/>
    <w:rsid w:val="00172B6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3B4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3C5C"/>
    <w:rsid w:val="006579A0"/>
    <w:rsid w:val="00657E9F"/>
    <w:rsid w:val="0066344D"/>
    <w:rsid w:val="00666611"/>
    <w:rsid w:val="006675AA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2543"/>
    <w:rsid w:val="00BB57FB"/>
    <w:rsid w:val="00BB6A93"/>
    <w:rsid w:val="00BC67E7"/>
    <w:rsid w:val="00BC7F9C"/>
    <w:rsid w:val="00BD6444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94E94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00D9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5F0A-3C20-44F2-9BBF-AF3E2478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