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2      –</w:t>
      </w:r>
    </w:p>
    <w:p w:rsidR="00A77B3E">
      <w:r>
        <w:t xml:space="preserve">                                                                                       Дело № 5-65-7/2017  </w:t>
      </w:r>
    </w:p>
    <w:p w:rsidR="00A77B3E">
      <w:r>
        <w:t>П О С Т А Н О В Л Е Н И Е</w:t>
      </w:r>
    </w:p>
    <w:p w:rsidR="00A77B3E">
      <w:r>
        <w:t>16 мая 2017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 </w:t>
      </w:r>
    </w:p>
    <w:p w:rsidR="00A77B3E">
      <w:r>
        <w:t xml:space="preserve">Мищерякова ...И.О.,              </w:t>
      </w:r>
    </w:p>
    <w:p w:rsidR="00A77B3E">
      <w:r>
        <w:t xml:space="preserve">паспортные данные, ...паспортые данные адрес п. Нижнегорский, УИН ...№,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дата, около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фио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он был доставлен в отделение полиции, при осмотре у него был изъят полимерный сверток с веществом растительного происхождения. Работники полиции предложили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и тест был бы положительный. В содеянном раскаивается, дополнил, что больше такого не повториться.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протоколом ПМ № 23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примерно в середине дата он употребил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что также подтверждается подписями понятых в протоколе.</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фио...И.О.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УФК (ОМВД России по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адрес).</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