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Дело № 5-65-20/2017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06 июня 2017 года                                             п. Нижнегорский, ул. ...адрес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Главного управления Министерства юстиции Российской Федерации ...ххх в отношении юридического лица </w:t>
      </w:r>
    </w:p>
    <w:p w:rsidR="00A77B3E">
      <w:r>
        <w:t>...наименование, юридический адрес: ...адрес</w:t>
      </w:r>
    </w:p>
    <w:p w:rsidR="00A77B3E">
      <w:r>
        <w:t>привлекаемого к ответственности по ст.19.7 Кодекса Российской Федерации об административных правонарушениях,</w:t>
        <w:tab/>
        <w:tab/>
      </w:r>
    </w:p>
    <w:p w:rsidR="00A77B3E"/>
    <w:p w:rsidR="00A77B3E">
      <w:r>
        <w:t>У С Т А Н О В И Л:</w:t>
      </w:r>
    </w:p>
    <w:p w:rsidR="00A77B3E"/>
    <w:p w:rsidR="00A77B3E">
      <w:r>
        <w:t>дата ведущим специалистом-экспертом отдела по делам некоммерческих организаций адрес  Главного  управления Министерства юстиции Российской Федерации по адрес и Севастополю фио составлен протокол об  административном правонарушении, о том, что дата в адрес по адрес, юридическое лицо - Ассоциация транспортников адрес в нарушение действующего законодательства не представило в установленный  срок в Главное управление Министерства юстиции РФ по адрес  и Севастополю отчет о деятельности за дата (срок представления -не позднее дата  года, следующего за отчетным), чем нарушило  п.2 постановления Правительства РФ от дата № 212 « О мерах по реализации отдельных положений федеральных законов, регулирующих деятельность некоммерческих организаций», своими действиями совершило административное правонарушение, предусмотренное ст.19.7 Кодекса Российской Федерации об административных правонарушениях.</w:t>
      </w:r>
    </w:p>
    <w:p w:rsidR="00A77B3E">
      <w:r>
        <w:t>В судебном заседании председатель ...наименованиеадрес – фио вину в содеянном признал. Пояснил суду, что в связи с большой загруженностью забыли стать отчет. Просил назначать наказание в виде предупреждения.</w:t>
      </w:r>
    </w:p>
    <w:p w:rsidR="00A77B3E">
      <w:r>
        <w:t>В соответствии с частью 1 статьи HYPERLINK "http://sudact.ru/law/doc/JBT8gaqgg7VQ/001/002/?marker=fdoctlaw"2.1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Выслушав пояснения фио,  исследовав письменные доказательства и фактические данные в совокупности, судья приходит к выводу, что вина ...наименованиеадрес во вменяемом ей правонарушении нашла свое подтверждение в судебном заседании следующими доказательствами: протоколом об административном правонарушении от дата № ...№, служебной запиской от дата, выпиской из Единого государственного реестра юридических лиц, признательными показаниями председателя ...наименованиеадрес.</w:t>
      </w:r>
    </w:p>
    <w:p w:rsidR="00A77B3E">
      <w:r>
        <w:t>В качестве обязательного условия привлечения к административной ответственности в ст.19.7 Кодекса Российской Федерации об административных правонарушениях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 w:rsidR="00A77B3E">
      <w:r>
        <w:t>Согласно п. 3 ст. 32 ФЗ от дата № 7-ФЗ «О некоммерческих организация», некоммерческие организации обязаны предоставлять в уполномоченный орган документы, содержащие отчеты о своей деятельности.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организации, иностранных граждан и лиц без гражданства.</w:t>
      </w:r>
    </w:p>
    <w:p w:rsidR="00A77B3E">
      <w:r>
        <w:t>В соответствии с п. 3.1 ст. 32  Закона о некоммерческих организациях,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течении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денежные средства таких некоммерческих организаций в течении года составили до сумма прописью, представляют в уполномоченный орган или его территориальный орган заявление, подтверждающее их соответствие настоящему пункту, и информацию о продолжении своей деятельности в произвольной форме в сроки, которые определяются уполномоченным органом.</w:t>
      </w:r>
    </w:p>
    <w:p w:rsidR="00A77B3E">
      <w:r>
        <w:t>В соответствии с п.2 постановления Правительства РФ от дата № 212 « 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дата года, следующего за отчетным.</w:t>
      </w:r>
    </w:p>
    <w:p w:rsidR="00A77B3E">
      <w:r>
        <w:t xml:space="preserve">Действия Организации судья квалифицирует по ст.19.7 КоАП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 его законной деятельности. 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назначении наказания мировой судья, руководствуясь общими правилами, предусмотренными стHYPERLINK "http://sudact.ru/law/doc/JBT8gaqgg7VQ/001/004/?marker=fdoctlaw".4.HYPERLINK "http://sudact.ru/law/doc/JBT8gaqgg7VQ/001/004/?marker=fdoctlaw" 1 КоАП РФ,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 Организации,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правонарушения, роль и степень вины правонарушителя, суд полагает возможным для достижения задач законодательства об административных правонарушениях, указанных в стHYPERLINK "http://sudact.ru/law/doc/JBT8gaqgg7VQ/001/001/?marker=fdoctlaw". HYPERLINK "http://sudact.ru/law/doc/JBT8gaqgg7VQ/001/001/?marker=fdoctlaw"1HYPERLINK "http://sudact.ru/law/doc/JBT8gaqgg7VQ/001/001/?marker=fdoctlaw".2 КоАП РФ, назначить наказание в виде предупреждения, установленном санкцией статьи. Оснований для применения наказания в виде административного штрафа, суд не находит, поскольку обеспечить цель административного наказания сможет предупреждение.</w:t>
      </w:r>
    </w:p>
    <w:p w:rsidR="00A77B3E">
      <w:r>
        <w:t>На основании изложенного, руководствуясь стHYPERLINK "http://sudact.ru/law/doc/JBT8gaqgg7VQ/004/006/?marker=fdoctlaw".HYPERLINK "http://sudact.ru/law/doc/JBT8gaqgg7VQ/004/006/?marker=fdoctlaw" стHYPERLINK "http://sudact.ru/law/doc/JBT8gaqgg7VQ/004/006/?marker=fdoctlaw". 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...наименование признать виновной в совершении административного правонарушения, предусмотренного  ст. 19.7 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A77B3E">
      <w:r>
        <w:t xml:space="preserve">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...адрес,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