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10      –</w:t>
      </w:r>
    </w:p>
    <w:p w:rsidR="00A77B3E">
      <w:r>
        <w:t xml:space="preserve">                                                                                       Дело № 5-65-44/2017                                            </w:t>
      </w:r>
    </w:p>
    <w:p w:rsidR="00A77B3E"/>
    <w:p w:rsidR="00A77B3E">
      <w:r>
        <w:t>П О С Т А Н О В Л Е Н И Е</w:t>
      </w:r>
    </w:p>
    <w:p w:rsidR="00A77B3E"/>
    <w:p w:rsidR="00A77B3E">
      <w:r>
        <w:t>03 июля 2017 года</w:t>
        <w:tab/>
        <w:t xml:space="preserve">                                   п.Нижнегорский, ...адрес</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ОМВД России по адрес (Отделение ОГИБДД), в отношении юридического лица  </w:t>
      </w:r>
    </w:p>
    <w:p w:rsidR="00A77B3E">
      <w:r>
        <w:t xml:space="preserve">...ГКУ РК "САД"...САД,  юридический адрес: адрес, ...адрес, </w:t>
      </w:r>
    </w:p>
    <w:p w:rsidR="00A77B3E">
      <w:r>
        <w:t xml:space="preserve">о привлечении к административной ответственности за правонарушение, предусмотренное ст. 12.34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Юридическое лицо - ...ГКУ РК "САД"...САД, дата в время на участке дороги 9 км+900 метров-10 км+300 метров автодороги ...ххх «граница с ...ххх», допустило нарушение п.13 ОП ПДД РФ, а именно: являясь юридическим лицом ответственным за содержание автомобильной дороги не соблюдены требования по обеспечению безопасности дорожного движения при содержании дороги в соответствии с требованиями стандартов, норм и правил (ГОСТ Р 52289-2004, ГОСТ Р 50597-93), то есть отсутствовали дорожные знаки: 1.11.1 «Опасный поворот», 1.34.1 и 1.34.2 «Направление поворота», то есть совершило правонарушение, ответственность за которое предусмотрена ч. 1 ст. 12.34 КоАП РФ.</w:t>
      </w:r>
    </w:p>
    <w:p w:rsidR="00A77B3E">
      <w:r>
        <w:t xml:space="preserve">         В судебное заседание юридическое лицо - ...ГКУ РК "САД"...САД, а также его представитель не явились, будучи извещенным надлежащим образом телефонограммой, а также с помощью электронной почты, что подтверждается документами в материалах дела.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Согласно разъяснениям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w:t>
      </w:r>
    </w:p>
    <w:p w:rsidR="00A77B3E">
      <w:r>
        <w:t xml:space="preserve">         Учитывая данные о надлежащем извещении юридического лица - ...ГКУ РК "САД"...САД, а также его представитель, принимая во внимание отсутствие ходатайств об отложении дела, суд на основании ст. 25.1 ч.2 КоАП РФ считает возможным рассмотреть данное дело в их отсутствие. </w:t>
      </w:r>
    </w:p>
    <w:p w:rsidR="00A77B3E">
      <w:r>
        <w:t>Исследовав материалы дела, суд пришел к выводу о наличии в действиях Юридического лица - ...ГКУ РК "САД"...САД состава правонарушения, предусмотренного ст. 12.34 ч.1 КоАП РФ, исходя из следующего.</w:t>
      </w:r>
    </w:p>
    <w:p w:rsidR="00A77B3E">
      <w:r>
        <w:tab/>
        <w:t>Из материалов дела усматривается, что определением 68 ОВ телефон о возбуждении дела об административном правонарушении от дата установлено, что дата в время в ходе обследования адрес с ...ххх до адрес с 9 км+900 метров по 10 км+300 метров выявлены недостатки по содержанию  улично-дорожной сети: в нарушение п. 4.1.1. ГОСТ Р 50597-93, п.п. 5.2.14, 5.2.1 ГОСТ Р телефон отсутствует дорожный знак 1.11.1 «Опасный поворот» и п. 5.2.36 ГОСТ Р телефон отсутствуют дорожные знаки 1.34.1 и 1.34.2 «Направление поворота» (л.д.2).</w:t>
      </w:r>
    </w:p>
    <w:p w:rsidR="00A77B3E">
      <w:r>
        <w:t xml:space="preserve"> </w:t>
        <w:tab/>
        <w:t>Согласно акта выявленных недостатков в эксплуатации состояния автомобильной дороги (улицы), железнодорожного переезда от дата выявлены нарушение, а именно: в нарушение п. 4.1.1. ГОСТ Р 50597-93, п.п. 5.2.14, 5.2.1 ГОСТ Р 52289-2004 отсутствует дорожный знак 1.11.1 «Опасный поворот» и п. 5.2.36 ГОСТ Р телефон отсутствуют дорожные знаки 1.34.1 и 1.34.2 «Направление поворота», что подтверждается фототаблицей (л.д.3-8).</w:t>
      </w:r>
    </w:p>
    <w:p w:rsidR="00A77B3E">
      <w:r>
        <w:t>Из определения об истребовании сведений, необходимых для разрешения дела от дата, вынесенного начальником ОГИБДД ОМВД России по адрес фио, было установлено и основаниями для проведения проверки послужили обстоятельства, а именно: то что, дата примерно в время на 10 км+150 адрес с ...ххх до адрес, водитель автомобиля фио телефон, гос. номер ...№, двигаясь со стороны адрес в направлении с Цветущее адрес не выбрал безопасную скорость движения, не справился с управлением, в результате чего допустил выезд на полосу встречного движения влево, где совершил столкновение с автомобилем марка автомобиля, гос. номер ...№, который двигался во встречном направлении в сторону адрес.</w:t>
      </w:r>
    </w:p>
    <w:p w:rsidR="00A77B3E">
      <w:r>
        <w:t>В результате происшествия водитель и пассажир автомобиля марка автомобиля, и водитель автомобиля фио телефон получили телесные повреждения и были доставлены в ГБУЗ РК «Нижнегорская РБ».</w:t>
      </w:r>
    </w:p>
    <w:p w:rsidR="00A77B3E">
      <w:r>
        <w:t>В ходе обследования мест ДТП установлено, дата в 17.40 по адресу: с 9км+900 по 10 км+300 автомобильной адрес с ...ххх до адрес, при движении по в направлении адрес со стороны адрес, отсутствует дорожные знаки 1.11.1 «Опасный поворот», 1.34.1 и 1.34.2 «Направление поворота», что не соответствует требованиям п. 4.1.1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п.п. 5.2.1, 5.2.14 ГОСТ Р 52289 «Правила применения дорожных знаков, разметки, светофоров, дорожных ограждений и направляющих устройств», тем самым создана угроза безопасности дорожного движения, на основании чего было вынесено определение о возбуждении дела об административном правонарушении и проведении административного расследования,  поскольку формально усматривались признаки нарушения п. 13 основных положений ПДД РФ со стороны неустановленного лица ответственного за соблюдение требований по обеспечению безопасности дорожного движения при содержании дорог, а также непринятие мер по своевременному устранению помех в дорожном движении, ответственность за которое предусмотрена ст. 12.34 КоАП РФ.</w:t>
      </w:r>
    </w:p>
    <w:p w:rsidR="00A77B3E">
      <w:r>
        <w:t>Согласно рапорта старшего госинспектора ДИ и ОД ОГИБДД ОМВД России по адрес фио указано, что по факту ДТП в отношении фио возбуждено дело об административном правонарушении и проведении административного расследования по ст. 12.24 КоАП РФ (л.д.72).</w:t>
      </w:r>
    </w:p>
    <w:p w:rsidR="00A77B3E">
      <w:r>
        <w:t xml:space="preserve">    Согласно протоколу об административном правонарушении 68 ПЮ телефон от дата составлено в отношении наименование организации...САД, составлено по тем основаниям, что дата в время на участке дороги 9 км+900м-10 км + 300 м а/д 35 ОП 35 Н -376 «граница с ...ххх», выявлено нарушение п. 13 ОП ПДД наименование организации...САД, являясь юридическим лицом ответственным за содержание автомобильных дорог, не соблюдены требования по обеспечению безопасности дорожного движения при содержании дороги в соответствии с требованиями стандартов, норм и правил) ГОСТ Р 52289-2004, ГОСТ Р 50597-93), то есть отсутствуют дорожные знаки: 1.11.1 «Опасный поворот», 1.34.1 и 1.34.2 «Направление поворота», то есть совершение административного правонарушения, ответственность за которое предусмотрена ч. 1 ст. 12.34 КоАП РФ.</w:t>
      </w:r>
    </w:p>
    <w:p w:rsidR="00A77B3E">
      <w:r>
        <w:t xml:space="preserve">          Как усматривается из пояснений сделанных в протоколе об административном правонарушении представителем ГКУ РК ...САДорог Республики Крым фио, с протоколом были не согласны и дополнили, что меры приняты в объемах выделенного финансирования (л.д.36).</w:t>
      </w:r>
    </w:p>
    <w:p w:rsidR="00A77B3E">
      <w:r>
        <w:tab/>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ab/>
        <w:t>Согласно ст. 1.2 Кодекса Российской Федерации об административных правонарушения,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ab/>
        <w:t>Обеспечение безопасности дорожного движения является составной частью задач обеспечения личной безопасности.</w:t>
      </w:r>
    </w:p>
    <w:p w:rsidR="00A77B3E">
      <w:r>
        <w:tab/>
        <w:t>Правовые основы обеспечения безопасности дорожного движения на территории Российской Федерации регулируются Федеральным законом от 10 декабря 1995 года № 196-ФЗ «О безопасности дорожного движения»,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ab/>
        <w:t>Согласно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утвержденный Постановлением Госстандарта России от 11 октября 1993 года № 221, настоящий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 Установленные стандартом требования должны обеспечиваться организациями, в ведении которых находятся автомобильные дороги, а также улицы и дороги городов и других населенных пунктов.</w:t>
      </w:r>
    </w:p>
    <w:p w:rsidR="00A77B3E">
      <w:r>
        <w:t>В случае, когда эксплуатационное состояние дорог и улиц не отвечает требованиям настоящего стандарта, на них должны быть введены временные ограничения, обеспечивающие безопасность движения, вплоть до полного запрещения движения. 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A77B3E">
      <w:r>
        <w:t>Согласно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утвержденный Приказом Ростехрегулирования от 15 декабря № 120-ст, 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 утвержден Постановлением Правительства Российской Федерации от 14 ноября 2009 года № 928.  Настоящий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rsidR="00A77B3E">
      <w:r>
        <w:t xml:space="preserve">Судом установлено, что согласно ЕГОЮЛ, наименование организации...САД является юридическим лицом, ОГРН ...ОГРН от дата. </w:t>
      </w:r>
    </w:p>
    <w:p w:rsidR="00A77B3E">
      <w:r>
        <w:t xml:space="preserve">Согласно п. 2 Устава наименование организации...САД, целями деятельности Учреждения являются, п.2.1.1.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 2.1.2 Размещение заказов для обеспечения государственных нужд Республики Крым в сфере дорожной деятельности; 2.1.3 Обеспечение сохранности закрепленной сети автомобильных дорог; 2.1.4 Организация совершенствования и развития сети автомобильных дорог, повышение их технического уровня и транспортно-эксплуатационного состояния; 2.1.5. Обеспечение соответствия состояния автомобильных дорог установленным правилам, стандартам, техническим нормам; 2.1.6. Обеспчение безопасного и бесперебойного движения автомобильного транспорта по автомобильным дорогам общего и необщего пользования регионального или межмуниципального значения и искусственных сооружениям на них, повышение их пропускной способности, благоустройства, экологической безопасности, безопасности дорожного движения; 2.1.7.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2.1.8.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и не общего пользования регионального или межмуниципального значения и искусственных сооружениям на них.                  </w:t>
      </w:r>
    </w:p>
    <w:p w:rsidR="00A77B3E">
      <w:r>
        <w:t>Статьи 12.34 ч.1 КоАП РФ, предусматривает наказание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У суда не имеется оснований не доверять доказательствам, собранным по делу, все доказательства суд в силу ч. 2 ст. 26.2 КоАП РФ признает допустимыми.</w:t>
      </w:r>
    </w:p>
    <w:p w:rsidR="00A77B3E">
      <w:r>
        <w:t>Таким образом, обязанность по содержанию спорной территории возложена на наименование организации...САД, доказательств опровергающих данный факт, суду не предоставлено, также не предоставлено того доказательства, что приняты все меры по содержанию дорог в пределах выделенных средств, или  обратного, что были затребованы дополнительные средства для устранения указанных причин, данные документы не предоставлены.</w:t>
      </w:r>
    </w:p>
    <w:p w:rsidR="00A77B3E">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Статьей 12 Федерального закона от 10.12.1995г. N 196-ФЗ "О безопасности дорожного движения" установлено, что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Согласно ст. 3 Федерального закона от 08.11.2007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B3E">
      <w:r>
        <w:t>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 утвержден Постановлением Правительства РФ от 14 ноября 2009г. N 928.</w:t>
      </w:r>
    </w:p>
    <w:p w:rsidR="00A77B3E">
      <w:r>
        <w:t>Минимально необходимые требования к автомобильным дорогам, которые должны соблюдаться в процессе их строительства, реконструкции, капитального ремонта и эксплуатации, установлены в Техническом регламенте Таможенного союза "Безопасность автомобильных дорог". В нем также определены требования к дорожным сооружениям и техническим средствам организации дорожного движения.</w:t>
      </w:r>
    </w:p>
    <w:p w:rsidR="00A77B3E">
      <w:r>
        <w:t>В соответствии с решением Коллегии Евразийской экономической комиссии от 18.09.2012г. N 159 соблюдение требований упомянутого Регламента обеспечивается выполнением требований ГОСТ 50597-93. Данный ГОСТ устанавливает требования к эксплуатационному состоянию автомобильных дорог, улиц и дорог городов и других населенных пунктов, предельно допустимые повреждения покрытия и сроки их ликвидации, а также сроки ликвидации зимней скользкости, уборки тротуаров и пешеходных дорожек. Кроме того, стандартом предусмотрены требования к техническим средствам организации дорожного движения и оборудованию дорог и улиц, включая дорожные знаки, дорожную разметку, дорожные светофоры, дорожные ограждения и наружное освещение.</w:t>
      </w:r>
    </w:p>
    <w:p w:rsidR="00A77B3E">
      <w:r>
        <w:t>В соответствии с требованиями пунктов 6.1.1, 6.2.2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разметка дорог устанавливает режимы, порядок движения, является средством визуального ориентирования водителей и может применяться как самостоятельно, так и в сочетании с другими техническими средствами организации дорожного движения. В населенных пунктах горизонтальную разметку применяют на магистральных дорогах и улицах, дорогах и улицах местного значения, а в сельских поселениях - на дорогах и улицах, по которым осуществляется движение маршрутных транспортных средств. Вне населенных пунктов горизонтальную разметку применяют на дорогах с проезжей частью шириной не менее 6 м при интенсивности движения 1000 авт./сут. и более. Разметку допускается применять и на других дорогах, когда это необходимо для обеспечения безопасности дорожного движения.</w:t>
      </w:r>
    </w:p>
    <w:p w:rsidR="00A77B3E">
      <w: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Правительством РФ от 23 октября 1993г. N 1090, предусмотрено, что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77B3E">
      <w: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A77B3E">
      <w:r>
        <w:t>Оценивая в совокупности имеющиеся в материалах дела доказательства, мировой судья признает, что отсутствие дорожных знаков 1.11.1 «Опасный поворот» , 1.34.1. и 1.34.2 «Направление поворота» на участке дороги 9 км+900 метров-10 км+300 метров автомобильной дороги ...ххх Граница с ...ххх» свидетельствует о бездействии наименование организации...САД, выразившемся в не обеспечении надлежащего содержания вышеуказанной дороги для безопасного дорожного движения, что создавало угрозу для безопасности дорожного движения, что привело к негативным последствиям, вызванных ненадлежащим содержанием дорог.</w:t>
      </w:r>
    </w:p>
    <w:p w:rsidR="00A77B3E">
      <w:r>
        <w:t>Учитывая, что доказательств, подтверждающих принятие юридическим лицом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 а указные в протоколе об административном правонарушении представителем причины, суд находит не убедительными, бездействие наименование организации...САД образуют объективную сторону состава административного правонарушения. Чрезвычайных и непредотвратимых обстоятельств, исключающих возможность соблюдения действующих нор и правил, не установлено.</w:t>
      </w:r>
    </w:p>
    <w:p w:rsidR="00A77B3E">
      <w:r>
        <w:t>Учитывая вышеизложенные доказательства в их совокупности, суд приходит к выводу, что действия наименование организации...САД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Учитывая вышеизложенные доказательства в их совокупности, суд приходит к выводу, что доказательства по делу являются допустимыми последовательными и не противоречивыми. </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ч.3 КоАП РФ, при назначении административного наказания юридическому лицу, суд учитывает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При таких обстоятельствах в действиях наименование организации...САД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Принимая во внимание характер и обстоятельства совершенного административного правонарушения, а также те обстоятельства, что юридическое лицо ненадлежащим образом выполнило свои должностные обязанности, не приняв зависящие от них достаточные и своевременные меры для предотвращения правонарушения, также то обстоятельство, что  юридического лица выполнило свои обязанности, согласно выделенного финансирования не является основание для освобождения от административной ответственности, поскольку уставная деятельность наименование организации...САД направлена на выполнение работ по строительству, реконструкции, содержанию и ремонту дорог в соответствии с требованиями ГОСТ Р 50597-93, обязано устанавливать предупреждающие дорожные знаки, что выполнено не было, суд пришел к выводу о возможности назначить им административное наказание в виде штрафа в пределах санкции ст. 12.34 ч.1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Юридическое лицо - наименование организации...САД признать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им административное наказание в виде штрафа в сумме телефон (сумма прописью) рублей.</w:t>
      </w:r>
    </w:p>
    <w:p w:rsidR="00A77B3E">
      <w:r>
        <w:t xml:space="preserve">          Штраф подлежит уплате по реквизитам: получатель УФК (ОМВД России по адрес),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r>
        <w:t xml:space="preserve">     </w:t>
      </w:r>
    </w:p>
    <w:p w:rsidR="00A77B3E">
      <w:r>
        <w:t>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