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5-6</w:t>
      </w:r>
      <w:r>
        <w:rPr>
          <w:b w:val="0"/>
          <w:bCs w:val="0"/>
          <w:i w:val="0"/>
          <w:sz w:val="24"/>
          <w:szCs w:val="24"/>
        </w:rPr>
        <w:t>5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278</w:t>
      </w:r>
      <w:r>
        <w:rPr>
          <w:b w:val="0"/>
          <w:bCs w:val="0"/>
          <w:i w:val="0"/>
          <w:sz w:val="24"/>
          <w:szCs w:val="24"/>
        </w:rPr>
        <w:t>/2025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УИД91</w:t>
      </w:r>
      <w:r>
        <w:rPr>
          <w:b w:val="0"/>
          <w:bCs w:val="0"/>
          <w:i w:val="0"/>
          <w:sz w:val="24"/>
          <w:szCs w:val="24"/>
        </w:rPr>
        <w:t>MS</w:t>
      </w:r>
      <w:r>
        <w:rPr>
          <w:b w:val="0"/>
          <w:bCs w:val="0"/>
          <w:i w:val="0"/>
          <w:sz w:val="24"/>
          <w:szCs w:val="24"/>
        </w:rPr>
        <w:t>0065-</w:t>
      </w:r>
      <w:r>
        <w:rPr>
          <w:rStyle w:val="cat-PhoneNumbergrp-22rplc-0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rStyle w:val="cat-PhoneNumbergrp-23rplc-1"/>
          <w:b w:val="0"/>
          <w:bCs w:val="0"/>
          <w:i w:val="0"/>
          <w:sz w:val="24"/>
          <w:szCs w:val="24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</w:rPr>
        <w:t xml:space="preserve">Министерства труда и социальной защиты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ФМС</w:t>
      </w:r>
      <w:r>
        <w:rPr>
          <w:rFonts w:ascii="Times New Roman" w:eastAsia="Times New Roman" w:hAnsi="Times New Roman" w:cs="Times New Roman"/>
        </w:rPr>
        <w:t>, работающе</w:t>
      </w:r>
      <w:r>
        <w:rPr>
          <w:rFonts w:ascii="Times New Roman" w:eastAsia="Times New Roman" w:hAnsi="Times New Roman" w:cs="Times New Roman"/>
        </w:rPr>
        <w:t>й секретарем руководителя МБОУ «</w:t>
      </w:r>
      <w:r>
        <w:rPr>
          <w:rFonts w:ascii="Times New Roman" w:eastAsia="Times New Roman" w:hAnsi="Times New Roman" w:cs="Times New Roman"/>
        </w:rPr>
        <w:t>Лиственская</w:t>
      </w:r>
      <w:r>
        <w:rPr>
          <w:rFonts w:ascii="Times New Roman" w:eastAsia="Times New Roman" w:hAnsi="Times New Roman" w:cs="Times New Roman"/>
        </w:rPr>
        <w:t xml:space="preserve"> средняя</w:t>
      </w:r>
      <w:r>
        <w:rPr>
          <w:rFonts w:ascii="Times New Roman" w:eastAsia="Times New Roman" w:hAnsi="Times New Roman" w:cs="Times New Roman"/>
        </w:rPr>
        <w:t xml:space="preserve"> общеобразовательная школа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Двуречье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 привлечении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760"/>
        <w:jc w:val="both"/>
        <w:rPr>
          <w:sz w:val="26"/>
          <w:szCs w:val="26"/>
        </w:rPr>
      </w:pP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будучи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секретарем руководителя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МБОУ «</w:t>
      </w:r>
      <w:r>
        <w:rPr>
          <w:rFonts w:ascii="Times New Roman" w:eastAsia="Times New Roman" w:hAnsi="Times New Roman" w:cs="Times New Roman"/>
          <w:sz w:val="26"/>
          <w:szCs w:val="26"/>
        </w:rPr>
        <w:t>Лиственская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 </w:t>
      </w:r>
      <w:r>
        <w:rPr>
          <w:rStyle w:val="cat-Addressgrp-2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а именно:</w:t>
      </w:r>
      <w:r>
        <w:rPr>
          <w:rFonts w:ascii="Times New Roman" w:eastAsia="Times New Roman" w:hAnsi="Times New Roman" w:cs="Times New Roman"/>
        </w:rPr>
        <w:t xml:space="preserve"> в соответствии с п.7 ч. 1, ч. 2, ч. 7 ст. 53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565-ФЗ «О занятости населения в Российской Федерации» в целях реализации государственной политики в сфере занятости населения работодатели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обязаны ежемесячно не позднее 10 числа месяца, следующего </w:t>
      </w:r>
      <w:r>
        <w:rPr>
          <w:rFonts w:ascii="Times New Roman" w:eastAsia="Times New Roman" w:hAnsi="Times New Roman" w:cs="Times New Roman"/>
        </w:rPr>
        <w:t>за отчетным, информировать государственную службу занятости о выполнении квоты для приема на работу инвалидов посредством размещения соответствующей информации на единой цифровой платформе или на иных информационных ресурсах, на которых может размещаться такая информация в соответствующем порядке, утверждённым Правительством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информации территориального отделения </w:t>
      </w:r>
      <w:r>
        <w:rPr>
          <w:rStyle w:val="cat-OrganizationNamegrp-21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материалов, направленных в Министерство труда и социальной защиты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установлено, что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МБОУ «</w:t>
      </w:r>
      <w:r>
        <w:rPr>
          <w:rFonts w:ascii="Times New Roman" w:eastAsia="Times New Roman" w:hAnsi="Times New Roman" w:cs="Times New Roman"/>
          <w:sz w:val="26"/>
          <w:szCs w:val="26"/>
        </w:rPr>
        <w:t>Лиственская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 </w:t>
      </w:r>
      <w:r>
        <w:rPr>
          <w:rStyle w:val="cat-Addressgrp-2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адрес: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информацию о выполнении квоты для приема на работу инвалидов за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предоставлена несвоевременно, а именно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</w:t>
      </w:r>
      <w:r>
        <w:rPr>
          <w:rFonts w:ascii="Times New Roman" w:eastAsia="Times New Roman" w:hAnsi="Times New Roman" w:cs="Times New Roman"/>
        </w:rPr>
        <w:t>ем самым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ответственность за которое </w:t>
      </w:r>
      <w:r>
        <w:rPr>
          <w:rFonts w:ascii="Times New Roman" w:eastAsia="Times New Roman" w:hAnsi="Times New Roman" w:cs="Times New Roman"/>
        </w:rPr>
        <w:t>предусмотрен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0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дне и времени слушания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причин неявки суду не сообщила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Учитывая данные о надлежащем извещении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принимая во внимание отсутствие ходатайств об отложении дела, суд на основании ст. 25.1 ч.2 КоАП РФ считает возможным рассмотреть данное дело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отсутствие.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суд пришел к выводу о наличии в действиях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частью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widowControl w:val="0"/>
        <w:spacing w:before="0" w:after="0"/>
        <w:ind w:right="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 вменяемом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правонарушении нашла свое подтверждение в судебном заседании следующими доказательствами: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МТСЗ РК-04-16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трудового договора № 93/2020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приказом № 05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другими материалами дела</w:t>
      </w:r>
      <w:r>
        <w:rPr>
          <w:rFonts w:ascii="Times New Roman" w:eastAsia="Times New Roman" w:hAnsi="Times New Roman" w:cs="Times New Roman"/>
        </w:rPr>
        <w:t xml:space="preserve"> исследованными в судебном заседании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верно</w:t>
      </w:r>
      <w:r>
        <w:rPr>
          <w:rFonts w:ascii="Times New Roman" w:eastAsia="Times New Roman" w:hAnsi="Times New Roman" w:cs="Times New Roman"/>
        </w:rPr>
        <w:t xml:space="preserve"> квалифицир</w:t>
      </w:r>
      <w:r>
        <w:rPr>
          <w:rFonts w:ascii="Times New Roman" w:eastAsia="Times New Roman" w:hAnsi="Times New Roman" w:cs="Times New Roman"/>
        </w:rPr>
        <w:t>ованы</w:t>
      </w:r>
      <w:r>
        <w:rPr>
          <w:rFonts w:ascii="Times New Roman" w:eastAsia="Times New Roman" w:hAnsi="Times New Roman" w:cs="Times New Roman"/>
        </w:rPr>
        <w:t xml:space="preserve"> по ст.19.7 КоАП РФ - н</w:t>
      </w:r>
      <w:r>
        <w:rPr>
          <w:rFonts w:ascii="Times New Roman" w:eastAsia="Times New Roman" w:hAnsi="Times New Roman" w:cs="Times New Roman"/>
        </w:rPr>
        <w:t>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его законной деятельности. </w:t>
      </w:r>
    </w:p>
    <w:p>
      <w:pPr>
        <w:spacing w:before="0" w:after="0"/>
        <w:ind w:firstLine="567"/>
        <w:jc w:val="both"/>
      </w:pP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требования не выполн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суд приходит к выводу о том, что требования законные и</w:t>
      </w:r>
      <w:r>
        <w:rPr>
          <w:rFonts w:ascii="Times New Roman" w:eastAsia="Times New Roman" w:hAnsi="Times New Roman" w:cs="Times New Roman"/>
        </w:rPr>
        <w:t xml:space="preserve"> обоснованные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left="20" w:right="40" w:firstLine="700"/>
        <w:jc w:val="both"/>
      </w:pPr>
      <w:r>
        <w:rPr>
          <w:rFonts w:ascii="Times New Roman" w:eastAsia="Times New Roman" w:hAnsi="Times New Roman" w:cs="Times New Roman"/>
        </w:rPr>
        <w:t>Обстоятельства смягчающие административную от</w:t>
      </w:r>
      <w:r>
        <w:rPr>
          <w:rFonts w:ascii="Times New Roman" w:eastAsia="Times New Roman" w:hAnsi="Times New Roman" w:cs="Times New Roman"/>
        </w:rPr>
        <w:t>ветственность, согласно ст. 4.2</w:t>
      </w:r>
      <w:r>
        <w:rPr>
          <w:rFonts w:ascii="Times New Roman" w:eastAsia="Times New Roman" w:hAnsi="Times New Roman" w:cs="Times New Roman"/>
        </w:rPr>
        <w:t xml:space="preserve"> КоАП РФ -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добровольное прекращение противоправного действия</w:t>
      </w:r>
      <w:r>
        <w:rPr>
          <w:rFonts w:ascii="Times New Roman" w:eastAsia="Times New Roman" w:hAnsi="Times New Roman" w:cs="Times New Roman"/>
        </w:rPr>
        <w:t>, содействием в установлении обстоятельств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40" w:firstLine="700"/>
        <w:jc w:val="both"/>
      </w:pPr>
      <w:r>
        <w:rPr>
          <w:rFonts w:ascii="Times New Roman" w:eastAsia="Times New Roman" w:hAnsi="Times New Roman" w:cs="Times New Roman"/>
        </w:rPr>
        <w:t>Обстоятельств отягчающих административную ответственность, согласно ст. 4.3. КоАП РФ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имущественное положение, также тот факт, что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за аналогичное правонарушение, правонарушение соверши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впервые, наличием смягчающих вину обстоятельств и отсутствием отягчающих административную ответственность обстоятельств, суд пришел к выводу о необходимости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</w:t>
      </w:r>
      <w:r>
        <w:rPr>
          <w:rFonts w:ascii="Times New Roman" w:eastAsia="Times New Roman" w:hAnsi="Times New Roman" w:cs="Times New Roman"/>
        </w:rPr>
        <w:t xml:space="preserve"> наказание в виде предупреждения, данная мера будет отвечать целям и задачам Кодекса об административном правонарушении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 29.9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firstLine="567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19.7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предупреждения.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18rplc-37">
    <w:name w:val="cat-FIO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