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30B0" w:rsidRPr="004C6E5C" w:rsidP="00EF30B0" w14:paraId="17083126" w14:textId="376EB85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BC374E" w:rsidR="006935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="00F301F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43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6E5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277C9B">
        <w:rPr>
          <w:rFonts w:ascii="Times New Roman" w:eastAsia="Times New Roman" w:hAnsi="Times New Roman" w:cs="Times New Roman"/>
          <w:sz w:val="28"/>
          <w:szCs w:val="28"/>
          <w:lang w:eastAsia="ru-RU"/>
        </w:rPr>
        <w:t>1537</w:t>
      </w:r>
      <w:r w:rsidRPr="00BC374E" w:rsidR="001966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56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7C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D4B50" w:rsidRPr="00BC374E" w:rsidP="003D4B50" w14:paraId="7A897FBE" w14:textId="49D0C09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BC374E" w:rsidR="006935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25671">
        <w:rPr>
          <w:rFonts w:ascii="Times New Roman" w:eastAsia="Times New Roman" w:hAnsi="Times New Roman" w:cs="Times New Roman"/>
          <w:sz w:val="28"/>
          <w:szCs w:val="28"/>
          <w:lang w:eastAsia="ru-RU"/>
        </w:rPr>
        <w:t>265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2F5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5443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BC374E" w:rsidP="00560458" w14:paraId="59DF1D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C374E" w:rsidP="00560458" w14:paraId="5F6CFD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BC374E" w:rsidP="00560458" w14:paraId="7352D0D5" w14:textId="0B68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6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 w:rsidR="003D4B5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443B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</w:t>
      </w:r>
      <w:r w:rsidRPr="00BC374E" w:rsidR="003D4B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 Крым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C374E" w:rsidP="00BC374E" w14:paraId="4B227044" w14:textId="07E530F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="00F301F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BC374E" w:rsidP="00560458" w14:paraId="0339C8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420" w:rsidP="00D05257" w14:paraId="705CAA8B" w14:textId="30597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D05257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BC374E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25671" w:rsidP="00A43175" w14:paraId="1D9C3FAC" w14:textId="0DEC3E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Асанова </w:t>
      </w:r>
      <w:r>
        <w:rPr>
          <w:rFonts w:ascii="Times New Roman" w:hAnsi="Times New Roman"/>
          <w:b/>
          <w:sz w:val="28"/>
          <w:szCs w:val="28"/>
        </w:rPr>
        <w:t>Энвера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Арсеновича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A43175">
        <w:rPr>
          <w:rFonts w:ascii="Times New Roman" w:hAnsi="Times New Roman"/>
          <w:sz w:val="28"/>
          <w:szCs w:val="28"/>
        </w:rPr>
        <w:t>«данные изъяты»</w:t>
      </w:r>
    </w:p>
    <w:p w:rsidR="00506248" w:rsidRPr="00BC374E" w:rsidP="00506248" w14:paraId="237534A1" w14:textId="2DC30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EF30B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BC374E" w:rsidP="00506248" w14:paraId="6270CB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8C2276" w:rsidP="00A43175" w14:paraId="1FA0CF74" w14:textId="542A3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сентября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FF697D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BC374E" w:rsidR="00C31E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близи 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43175">
        <w:rPr>
          <w:rFonts w:ascii="Times New Roman" w:hAnsi="Times New Roman"/>
          <w:sz w:val="28"/>
          <w:szCs w:val="28"/>
        </w:rPr>
        <w:t>«данные изъяты»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255A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Асанов Э.А.</w:t>
      </w:r>
      <w:r w:rsidR="005443B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5443B6" w:rsidR="005443B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управлял </w:t>
      </w:r>
      <w:r w:rsidR="00961D66">
        <w:rPr>
          <w:rFonts w:ascii="Times New Roman" w:eastAsia="Times New Roman" w:hAnsi="Times New Roman" w:cs="Times New Roman"/>
          <w:sz w:val="28"/>
          <w:szCs w:val="28"/>
          <w:lang w:eastAsia="zh-CN"/>
        </w:rPr>
        <w:t>пр</w:t>
      </w:r>
      <w:r w:rsidRPr="008C2276" w:rsidR="00961D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инадлежащим 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Pr="008C2276"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C2276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электросамокатом</w:t>
      </w:r>
      <w:r w:rsidRPr="008C2276"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C2276" w:rsidR="00095566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A43175">
        <w:rPr>
          <w:rFonts w:ascii="Times New Roman" w:hAnsi="Times New Roman"/>
          <w:sz w:val="28"/>
          <w:szCs w:val="28"/>
        </w:rPr>
        <w:t>данные изъяты»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отсутствует)</w:t>
      </w:r>
      <w:r w:rsidR="0009556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будучи лишенным права заниматься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деятельностью по управлению транспортными средствами 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срок 2 года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 месяцев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приговора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Ленинского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районного суда Республики Крым по делу </w:t>
      </w:r>
      <w:r w:rsidR="00A43175">
        <w:rPr>
          <w:rFonts w:ascii="Times New Roman" w:hAnsi="Times New Roman"/>
          <w:sz w:val="28"/>
          <w:szCs w:val="28"/>
        </w:rPr>
        <w:t>«данные изъяты»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вступившим в законную силу 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>19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Pr="008C227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01324C" w:rsidRPr="00BC374E" w:rsidP="0001324C" w14:paraId="7DAC7A7C" w14:textId="7CD78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Своими действиями</w:t>
      </w:r>
      <w:r w:rsidR="004C7D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Асанов Э.А.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нарушил требования п. 2.1.1 Правил дорожного движения РФ и совершил административное правонарушение, предусмотренное</w:t>
      </w:r>
      <w:r w:rsidRPr="00BC374E" w:rsidR="00052E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61EF6">
        <w:rPr>
          <w:rFonts w:ascii="Times New Roman" w:eastAsia="Times New Roman" w:hAnsi="Times New Roman" w:cs="Times New Roman"/>
          <w:sz w:val="28"/>
          <w:szCs w:val="28"/>
          <w:lang w:eastAsia="zh-CN"/>
        </w:rPr>
        <w:t>ч. 2 ст. 12.7 КоАП РФ.</w:t>
      </w:r>
    </w:p>
    <w:p w:rsidR="00255AB3" w:rsidRPr="00BC374E" w:rsidP="0049608A" w14:paraId="453D4DF8" w14:textId="6456F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Асанов Э.А.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</w:t>
      </w:r>
      <w:r w:rsidR="00D676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раскаялся в содеянном,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оспаривал обстоятельств, изложенных в протоколе</w:t>
      </w:r>
      <w:r w:rsidR="00417E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просил назначить наказание в виде </w:t>
      </w:r>
      <w:r w:rsidR="0084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штрафа, поскольку он 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является</w:t>
      </w:r>
      <w:r w:rsidR="0084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77C9B">
        <w:rPr>
          <w:rFonts w:ascii="Times New Roman" w:eastAsia="Times New Roman" w:hAnsi="Times New Roman" w:cs="Times New Roman"/>
          <w:sz w:val="28"/>
          <w:szCs w:val="28"/>
          <w:lang w:eastAsia="zh-CN"/>
        </w:rPr>
        <w:t>самозанятым</w:t>
      </w:r>
      <w:r w:rsidR="00844E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обладает достаточными денежными средствами для его оплаты.</w:t>
      </w:r>
    </w:p>
    <w:p w:rsidR="0001324C" w:rsidRPr="00BC374E" w:rsidP="0049608A" w14:paraId="2F78C4FF" w14:textId="7838A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Выслушав </w:t>
      </w:r>
      <w:r w:rsidR="004C7D96">
        <w:rPr>
          <w:rFonts w:ascii="Times New Roman" w:eastAsia="Times New Roman" w:hAnsi="Times New Roman" w:cs="Times New Roman"/>
          <w:sz w:val="28"/>
          <w:szCs w:val="28"/>
          <w:lang w:eastAsia="zh-CN"/>
        </w:rPr>
        <w:t>Асанов</w:t>
      </w:r>
      <w:r w:rsidR="00277C9B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4C7D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Э.А. </w:t>
      </w:r>
      <w:r w:rsidRPr="00BC374E" w:rsidR="005228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исследовав материалы дела,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мировой судья приходит к выводу о наличии в действиях </w:t>
      </w:r>
      <w:r w:rsidR="004C7D96">
        <w:rPr>
          <w:rFonts w:ascii="Times New Roman" w:eastAsia="Times New Roman" w:hAnsi="Times New Roman" w:cs="Times New Roman"/>
          <w:sz w:val="28"/>
          <w:szCs w:val="28"/>
          <w:lang w:eastAsia="zh-CN"/>
        </w:rPr>
        <w:t>Асанова Э.А.</w:t>
      </w:r>
      <w:r w:rsidR="00DB1F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состава правонарушения, предусмотренного ч.</w:t>
      </w:r>
      <w:r w:rsidRPr="00BC374E" w:rsidR="002E07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ст. 12.7. КоАП РФ, т.е. управление транспортным средством водителем, лишенным права управления транспортными средствами. </w:t>
      </w:r>
    </w:p>
    <w:p w:rsidR="00C04D59" w:rsidRPr="00BC374E" w:rsidP="00C04D59" w14:paraId="472A395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277C9B" w:rsidRPr="00BC374E" w:rsidP="00C04D59" w14:paraId="136D6249" w14:textId="589BF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2 ст. 12.7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2E07A4" w:rsidRPr="00BC374E" w:rsidP="002E07A4" w14:paraId="4DEC3A06" w14:textId="185330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 xml:space="preserve">Вина </w:t>
      </w:r>
      <w:r w:rsidR="00277C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Асанова Э.А. </w:t>
      </w:r>
      <w:r w:rsidRPr="00BC374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</w:t>
      </w:r>
      <w:r w:rsidRPr="00BC374E" w:rsidR="00FF3420">
        <w:rPr>
          <w:rFonts w:ascii="Times New Roman" w:hAnsi="Times New Roman" w:cs="Times New Roman"/>
          <w:sz w:val="28"/>
          <w:szCs w:val="28"/>
        </w:rPr>
        <w:t>,</w:t>
      </w:r>
      <w:r w:rsidRPr="00BC374E">
        <w:rPr>
          <w:rFonts w:ascii="Times New Roman" w:hAnsi="Times New Roman" w:cs="Times New Roman"/>
          <w:sz w:val="28"/>
          <w:szCs w:val="28"/>
        </w:rPr>
        <w:t xml:space="preserve"> объективно подтверждается исследованными материалами административного дела, а именно: </w:t>
      </w:r>
    </w:p>
    <w:p w:rsidR="002E07A4" w:rsidP="00593BC8" w14:paraId="57351916" w14:textId="4C81E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ом </w:t>
      </w:r>
      <w:r w:rsidR="00593BC8">
        <w:rPr>
          <w:rFonts w:ascii="Times New Roman" w:hAnsi="Times New Roman"/>
          <w:sz w:val="28"/>
          <w:szCs w:val="28"/>
        </w:rPr>
        <w:t>«данные изъяты»</w:t>
      </w:r>
      <w:r w:rsidR="00593BC8">
        <w:rPr>
          <w:rFonts w:ascii="Times New Roman" w:hAnsi="Times New Roman"/>
          <w:sz w:val="28"/>
          <w:szCs w:val="28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277C9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277C9B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C374E" w:rsidR="008E7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административном правонарушении, в котором зафиксировано событие совершенного </w:t>
      </w:r>
      <w:r w:rsidR="00277C9B">
        <w:rPr>
          <w:rFonts w:ascii="Times New Roman" w:eastAsia="Times New Roman" w:hAnsi="Times New Roman" w:cs="Times New Roman"/>
          <w:sz w:val="28"/>
          <w:szCs w:val="28"/>
          <w:lang w:eastAsia="zh-CN"/>
        </w:rPr>
        <w:t>Асанов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ым Э.А. </w:t>
      </w:r>
      <w:r w:rsidRPr="00BC374E" w:rsidR="008E76A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правонарушения;</w:t>
      </w:r>
    </w:p>
    <w:p w:rsidR="00FF3420" w:rsidP="00593BC8" w14:paraId="3E28C872" w14:textId="380BD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копией протокола </w:t>
      </w:r>
      <w:r w:rsidR="00593BC8">
        <w:rPr>
          <w:rFonts w:ascii="Times New Roman" w:hAnsi="Times New Roman"/>
          <w:sz w:val="28"/>
          <w:szCs w:val="28"/>
        </w:rPr>
        <w:t>«данные изъяты»</w:t>
      </w:r>
      <w:r w:rsidR="00593BC8">
        <w:rPr>
          <w:rFonts w:ascii="Times New Roman" w:hAnsi="Times New Roman"/>
          <w:sz w:val="28"/>
          <w:szCs w:val="28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277C9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77C9B"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отстранении </w:t>
      </w:r>
      <w:r w:rsidR="00277C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Асанова Э.А.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от управления транспортн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ым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средств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F5275" w:rsidP="002F5275" w14:paraId="2FC3DFFF" w14:textId="15F67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ФИС ГИБДД-М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(правонарушения)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фактах привлечения </w:t>
      </w:r>
      <w:r w:rsidR="00277C9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Асанова Э.А.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CC449F" w:rsidRPr="00CC449F" w:rsidP="0049608A" w14:paraId="5078DC19" w14:textId="260DA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копией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приговора </w:t>
      </w:r>
      <w:r w:rsidRPr="00CC449F"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>№ 11-11/2024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C449F"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>от 03.06.2024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C449F">
        <w:rPr>
          <w:rFonts w:ascii="Times New Roman" w:eastAsia="Times New Roman" w:hAnsi="Times New Roman" w:cs="Times New Roman"/>
          <w:sz w:val="28"/>
          <w:szCs w:val="28"/>
          <w:lang w:eastAsia="zh-CN"/>
        </w:rPr>
        <w:t>Ленинского</w:t>
      </w:r>
      <w:r w:rsidRPr="00CC4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Республики Крым</w:t>
      </w:r>
      <w:r w:rsidRPr="00CC4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уголовному делу по ч. 3 ст. 264 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>УК РФ</w:t>
      </w:r>
      <w:r w:rsidRPr="00CC4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CC44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вшим в законную силу 19.06.2024;</w:t>
      </w:r>
    </w:p>
    <w:p w:rsidR="00792BEF" w:rsidP="00A01B29" w14:paraId="35080CFC" w14:textId="66F1C9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справкой начальника ОГИБДД ОМВД России по Раздольненскому району</w:t>
      </w:r>
      <w:r w:rsidR="00D61E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CC449F"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CC449F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.2025</w:t>
      </w:r>
      <w:r w:rsidR="00471F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CC4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фактах привлеч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ения Асанова 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>Энвера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>Арсеновича</w:t>
      </w:r>
      <w:r w:rsid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C449F">
        <w:rPr>
          <w:rFonts w:ascii="Times New Roman" w:eastAsia="Times New Roman" w:hAnsi="Times New Roman" w:cs="Times New Roman"/>
          <w:sz w:val="28"/>
          <w:szCs w:val="28"/>
          <w:lang w:eastAsia="zh-CN"/>
        </w:rPr>
        <w:t>к уголовной ответственности по ч. 3 ст.264 УК РФ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1C52E2" w:rsidRPr="00BC374E" w:rsidP="00471FD4" w14:paraId="77981461" w14:textId="41491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E68F0" w:rsidP="001E68F0" w14:paraId="21F31D8D" w14:textId="01ABC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 оценивает представленные доказательства в соответствии со ст. 26.11 КоАП РФ и приходит к выводу, что они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277C9B" w:rsidP="00277C9B" w14:paraId="13014FE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Согласно примечанию статьи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277C9B" w:rsidP="00277C9B" w14:paraId="3462324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Из изложенного следует, что в целях применения других статей главы 12 Кодекса Российской Федерации об административных правонарушениях (в том числе части 1 статьи 12.8 Кодекса Российской Федерации об административных правонарушениях) под транспортными средствами понимаются также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277C9B" w:rsidP="00277C9B" w14:paraId="363052F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пункте 1 статьи 25 Федеральный закон от 10 декабря 1995 года N 196-ФЗ "О безопасности дорожного движения" приведены категории и входящие в них подкатегории транспортных средств, на управление которыми предоставляется специальное право, в том числе указано, что в категорию транспортных средств "M", на управление которыми также требуется специальное право, включены мопеды.</w:t>
      </w:r>
    </w:p>
    <w:p w:rsidR="00277C9B" w:rsidP="00277C9B" w14:paraId="76ECBBC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Как следует из разъяснений, содержащихся в пункте 2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под транспортными средствами в главе 12 Кодекса Российской Федерации об административных правонарушениях понимаются, помимо прочего, транспортные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средства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на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управление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277C9B" w:rsidP="00277C9B" w14:paraId="72EBC10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Понятия "мопед" и "средство индивидуальной мобильности" приведены в пункте 1.2 Правил дорожного движения.</w:t>
      </w:r>
    </w:p>
    <w:p w:rsidR="00277C9B" w:rsidP="00277C9B" w14:paraId="5958917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Под "мопедом" понимается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квадрициклы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имеющие аналогичные технические характеристики. Под "средством индивидуальной мобильности"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электросамокаты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электроскейтборды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гироскутеры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сигвеи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моноколеса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и иные аналогичные средства).</w:t>
      </w:r>
    </w:p>
    <w:p w:rsidR="00277C9B" w:rsidP="00277C9B" w14:paraId="35D25CE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Как следует из приведенного в пункте 1.2 Правил дорожного движения понятия "мопед", помимо конструктивных особенностей данного транспортного средства в виде двух или трех колес, к иным его характеристикам относится скорость (не превышающая 50 км/ч), а также характеристики двигателя (в том числе электродвигателя номинальной максимальной мощностью в режиме длительной нагрузки более 0,25 кВт и менее 4 кВт).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Каких-либо иных особенностей конструкции, исключающих квалификацию транспортного средства в качестве мопеда, в указанном определении не приведено.</w:t>
      </w:r>
    </w:p>
    <w:p w:rsidR="00277C9B" w:rsidP="00277C9B" w14:paraId="6243B4E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свою очередь само перечисление таких транспортных средств как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электросамокаты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электровелосипеды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 понятии "средства индивидуальной мобильности" не исключает того, что их конструктивные характеристики (в частности два колеса), а также технические характеристики (по мощности электродвигателя) могут характеризовать такие транспортные средства (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электросамокаты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электровелосипеды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) и в качестве "мопедов".</w:t>
      </w:r>
    </w:p>
    <w:p w:rsidR="00277C9B" w:rsidP="00277C9B" w14:paraId="5A7F12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Приказом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Росстандарта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от 6 декабря 2022 года N 1446-ст утвержден и введен в действие ГОСТ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70514-2022 "Электрические средства индивидуальной мобильности. Технические требования и методы испытаний", который в частности исключает из числа электрических средств индивидуальной мобильности устройства, развивающие максимальную конструктивную скорость более 25 км/ч.</w:t>
      </w:r>
    </w:p>
    <w:p w:rsidR="00277C9B" w:rsidP="00277C9B" w14:paraId="57EA0F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разделе 1 "Область применения" ГОСТ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70514-2022 указано, что устройства, имеющие максимальную конструктивную скорость более 25 км/ч, должны быть классифицированы в соответствии Техническим регламентом Таможенного союза ТР ТС 018/2011 "О безопасности колесных транспортных средств".</w:t>
      </w:r>
    </w:p>
    <w:p w:rsidR="00277C9B" w:rsidP="00277C9B" w14:paraId="494FA44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соответствии с классификацией, установленной подпунктом 1.1 приложения N 1 к Техническому регламенту Таможенного союза "О безопасности колесных транспортных средств", утвержденному решением Комиссии Таможенного союза от 9 декабря 2011 года N 877 (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ТР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ТС 018/2011), к категории "L" относятся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мототранспортные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средства, в том числе мопеды, мотовелосипеды,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мокики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в том числе: категория L1 - двухколесные транспортные средства, максимальная конструктивная скорость которых не превышает 50 км/ч, 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характеризующиеся, в случае электродвигателя - номинальной максимальной мощностью в режиме длительной нагрузки, не превышающей 4 кВт.</w:t>
      </w:r>
    </w:p>
    <w:p w:rsidR="00277C9B" w:rsidRPr="00BC374E" w:rsidP="00593BC8" w14:paraId="7D8C2C8C" w14:textId="660C4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Как следует из материалов настоящего дела, электросамокат </w:t>
      </w:r>
      <w:r w:rsidR="00593BC8">
        <w:rPr>
          <w:rFonts w:ascii="Times New Roman" w:hAnsi="Times New Roman"/>
          <w:sz w:val="28"/>
          <w:szCs w:val="28"/>
        </w:rPr>
        <w:t>«данные изъяты»</w:t>
      </w:r>
      <w:r w:rsidRPr="00CC449F" w:rsidR="00CC449F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которым управляло лицо, в отношении которого ведется производство по делу об административном правонарушении, имеет двигатель мощность более 0,25 кВт, что свидетельствует о том, что по своим техническим характеристикам он относится к транспортным средствам, право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управления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которыми должно быть подтверждено водительским удостоверением соответствующей категории.</w:t>
      </w:r>
    </w:p>
    <w:p w:rsidR="001E68F0" w:rsidRPr="00BC374E" w:rsidP="001E68F0" w14:paraId="1E5A4C03" w14:textId="5E26BD7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 xml:space="preserve">Неустранимых сомнений в </w:t>
      </w:r>
      <w:r w:rsidRPr="00BC374E">
        <w:rPr>
          <w:rFonts w:ascii="Times New Roman" w:hAnsi="Times New Roman" w:cs="Times New Roman"/>
          <w:sz w:val="28"/>
          <w:szCs w:val="28"/>
        </w:rPr>
        <w:t>виновности</w:t>
      </w:r>
      <w:r w:rsidRPr="00BC374E">
        <w:rPr>
          <w:rFonts w:ascii="Times New Roman" w:hAnsi="Times New Roman" w:cs="Times New Roman"/>
          <w:sz w:val="28"/>
          <w:szCs w:val="28"/>
        </w:rPr>
        <w:t xml:space="preserve"> </w:t>
      </w:r>
      <w:r w:rsidR="00CC44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Асанова Э.А.  </w:t>
      </w:r>
      <w:r w:rsidRPr="00BC374E">
        <w:rPr>
          <w:rFonts w:ascii="Times New Roman" w:hAnsi="Times New Roman" w:cs="Times New Roman"/>
          <w:sz w:val="28"/>
          <w:szCs w:val="28"/>
        </w:rPr>
        <w:t>которые</w:t>
      </w:r>
      <w:r w:rsidRPr="00BC374E">
        <w:rPr>
          <w:rFonts w:ascii="Times New Roman" w:hAnsi="Times New Roman" w:cs="Times New Roman"/>
          <w:sz w:val="28"/>
          <w:szCs w:val="28"/>
        </w:rPr>
        <w:t xml:space="preserve"> бы следовало трактовать в </w:t>
      </w:r>
      <w:r w:rsidRPr="00BC374E" w:rsidR="005D70FD">
        <w:rPr>
          <w:rFonts w:ascii="Times New Roman" w:hAnsi="Times New Roman" w:cs="Times New Roman"/>
          <w:sz w:val="28"/>
          <w:szCs w:val="28"/>
        </w:rPr>
        <w:t>его</w:t>
      </w:r>
      <w:r w:rsidRPr="00BC374E">
        <w:rPr>
          <w:rFonts w:ascii="Times New Roman" w:hAnsi="Times New Roman" w:cs="Times New Roman"/>
          <w:sz w:val="28"/>
          <w:szCs w:val="28"/>
        </w:rPr>
        <w:t xml:space="preserve"> пользу</w:t>
      </w:r>
      <w:r w:rsidR="000A5564">
        <w:rPr>
          <w:rFonts w:ascii="Times New Roman" w:hAnsi="Times New Roman" w:cs="Times New Roman"/>
          <w:sz w:val="28"/>
          <w:szCs w:val="28"/>
        </w:rPr>
        <w:t>,</w:t>
      </w:r>
      <w:r w:rsidRPr="00BC374E">
        <w:rPr>
          <w:rFonts w:ascii="Times New Roman" w:hAnsi="Times New Roman" w:cs="Times New Roman"/>
          <w:sz w:val="28"/>
          <w:szCs w:val="28"/>
        </w:rPr>
        <w:t xml:space="preserve">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FC62FD" w:rsidRPr="00BC374E" w:rsidP="00FC62FD" w14:paraId="7BE19503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E05FC4" w:rsidP="00E05FC4" w14:paraId="24BCBEFD" w14:textId="57CEE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="002C13C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раскаяние в содеянном</w:t>
      </w:r>
      <w:r w:rsidR="008D7980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наличие на иждивении 2</w:t>
      </w:r>
      <w:r w:rsidR="00D640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несовершеннолетн</w:t>
      </w:r>
      <w:r w:rsidR="008D7980">
        <w:rPr>
          <w:rFonts w:ascii="Times New Roman" w:eastAsia="Times New Roman" w:hAnsi="Times New Roman" w:cs="Times New Roman"/>
          <w:sz w:val="28"/>
          <w:szCs w:val="28"/>
          <w:lang w:eastAsia="zh-CN"/>
        </w:rPr>
        <w:t>их</w:t>
      </w:r>
      <w:r w:rsidR="00D640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D7980">
        <w:rPr>
          <w:rFonts w:ascii="Times New Roman" w:eastAsia="Times New Roman" w:hAnsi="Times New Roman" w:cs="Times New Roman"/>
          <w:sz w:val="28"/>
          <w:szCs w:val="28"/>
          <w:lang w:eastAsia="zh-CN"/>
        </w:rPr>
        <w:t>детей</w:t>
      </w:r>
      <w:r w:rsidR="00D6405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4ED6" w:rsidP="00844ED6" w14:paraId="7262695D" w14:textId="6D175504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35419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4F771C" w:rsidP="00844ED6" w14:paraId="3F3A41E0" w14:textId="412AE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административного штрафа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пределах санкции ч. 2 ст. 12.7 КоАП РФ.</w:t>
      </w:r>
    </w:p>
    <w:p w:rsidR="004F771C" w:rsidP="004F771C" w14:paraId="38FE0D7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4F771C" w:rsidP="004F771C" w14:paraId="05572E9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4F771C" w:rsidP="004F771C" w14:paraId="7CA38F67" w14:textId="13684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Асанова </w:t>
      </w:r>
      <w:r>
        <w:rPr>
          <w:rFonts w:ascii="Times New Roman" w:eastAsia="Calibri" w:hAnsi="Times New Roman" w:cs="Times New Roman"/>
          <w:b/>
          <w:sz w:val="28"/>
          <w:szCs w:val="28"/>
        </w:rPr>
        <w:t>Энвера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Арсеновича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виновным в совершении правонарушения, предусмотренного ч. 2 ст. 12.7 Кодекса Российской Федерации об административных </w:t>
      </w:r>
      <w:r w:rsidRPr="004960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правонарушениях и назначить ему наказание в виде штрафа в доход государства в размере 30 000 (тридцать тысяч) рублей с зачислением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его в бюджет в полном объеме в соответствии с законодательством Российской Федерации.</w:t>
      </w:r>
    </w:p>
    <w:p w:rsidR="004F771C" w:rsidP="004F771C" w14:paraId="29C14AD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471FD4" w:rsidP="00593BC8" w14:paraId="209C2B21" w14:textId="78D5C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Штраф подлежит оплате по следующим реквизитам: получатель </w:t>
      </w:r>
      <w:r w:rsidR="00593BC8">
        <w:rPr>
          <w:rFonts w:ascii="Times New Roman" w:hAnsi="Times New Roman"/>
          <w:sz w:val="28"/>
          <w:szCs w:val="28"/>
        </w:rPr>
        <w:t>«данные изъяты»</w:t>
      </w:r>
      <w:r w:rsidR="000A556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F771C" w:rsidP="00471FD4" w14:paraId="06EA3F61" w14:textId="5F5F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F771C" w:rsidP="004F771C" w14:paraId="638E106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4F771C" w:rsidP="004F771C" w14:paraId="5C191B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F771C" w:rsidP="004F771C" w14:paraId="4A422CDD" w14:textId="427983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35419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4F771C" w:rsidP="004F771C" w14:paraId="67BFE8C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53AF" w:rsidRPr="00D6405E" w:rsidP="00D6405E" w14:paraId="3C66028A" w14:textId="5F478B7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D6405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</w:t>
      </w:r>
      <w:r w:rsidRPr="00D6405E" w:rsidR="00D6405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6405E" w:rsidR="00D6405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6405E" w:rsidR="00D6405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D6405E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D26524" w:rsidRPr="00BC374E" w:rsidP="004B53AF" w14:paraId="7AF3B43E" w14:textId="153A9A6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4C4AE8">
      <w:headerReference w:type="first" r:id="rId4"/>
      <w:pgSz w:w="11906" w:h="16838"/>
      <w:pgMar w:top="567" w:right="849" w:bottom="709" w:left="993" w:header="454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F62" w14:paraId="6174A9A2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EFC"/>
    <w:rsid w:val="0001324C"/>
    <w:rsid w:val="0001368C"/>
    <w:rsid w:val="000160A2"/>
    <w:rsid w:val="00017CE6"/>
    <w:rsid w:val="00020AFB"/>
    <w:rsid w:val="00025E6A"/>
    <w:rsid w:val="00052EA3"/>
    <w:rsid w:val="00053562"/>
    <w:rsid w:val="0005477A"/>
    <w:rsid w:val="00084C80"/>
    <w:rsid w:val="00095566"/>
    <w:rsid w:val="000A20C6"/>
    <w:rsid w:val="000A5564"/>
    <w:rsid w:val="000C4F4D"/>
    <w:rsid w:val="000C5775"/>
    <w:rsid w:val="000D44FC"/>
    <w:rsid w:val="000E026D"/>
    <w:rsid w:val="00110EA1"/>
    <w:rsid w:val="0013489E"/>
    <w:rsid w:val="001537EB"/>
    <w:rsid w:val="0016600C"/>
    <w:rsid w:val="00170DC8"/>
    <w:rsid w:val="00175222"/>
    <w:rsid w:val="00185C15"/>
    <w:rsid w:val="00196639"/>
    <w:rsid w:val="001B5E85"/>
    <w:rsid w:val="001C52E2"/>
    <w:rsid w:val="001E2230"/>
    <w:rsid w:val="001E68F0"/>
    <w:rsid w:val="001F0F76"/>
    <w:rsid w:val="00214BDF"/>
    <w:rsid w:val="0022050D"/>
    <w:rsid w:val="00223A76"/>
    <w:rsid w:val="002438D1"/>
    <w:rsid w:val="0024474C"/>
    <w:rsid w:val="00255AB3"/>
    <w:rsid w:val="00277C9B"/>
    <w:rsid w:val="00290C8A"/>
    <w:rsid w:val="002A1EE8"/>
    <w:rsid w:val="002A2704"/>
    <w:rsid w:val="002C0D7A"/>
    <w:rsid w:val="002C13C1"/>
    <w:rsid w:val="002C455B"/>
    <w:rsid w:val="002C50C1"/>
    <w:rsid w:val="002D27EF"/>
    <w:rsid w:val="002D4442"/>
    <w:rsid w:val="002E07A4"/>
    <w:rsid w:val="002E082C"/>
    <w:rsid w:val="002F5275"/>
    <w:rsid w:val="0032355F"/>
    <w:rsid w:val="00333857"/>
    <w:rsid w:val="00340542"/>
    <w:rsid w:val="0034349F"/>
    <w:rsid w:val="00356F3E"/>
    <w:rsid w:val="003704FA"/>
    <w:rsid w:val="00372B3E"/>
    <w:rsid w:val="003739C1"/>
    <w:rsid w:val="003C4756"/>
    <w:rsid w:val="003C5644"/>
    <w:rsid w:val="003C6986"/>
    <w:rsid w:val="003C7DF0"/>
    <w:rsid w:val="003D4B50"/>
    <w:rsid w:val="003E0392"/>
    <w:rsid w:val="00401DD6"/>
    <w:rsid w:val="004062B1"/>
    <w:rsid w:val="00417EBF"/>
    <w:rsid w:val="00424FD5"/>
    <w:rsid w:val="0044267A"/>
    <w:rsid w:val="0044448F"/>
    <w:rsid w:val="004518FF"/>
    <w:rsid w:val="0045419E"/>
    <w:rsid w:val="00471FD4"/>
    <w:rsid w:val="00472E6A"/>
    <w:rsid w:val="004821A9"/>
    <w:rsid w:val="0049608A"/>
    <w:rsid w:val="004A23D1"/>
    <w:rsid w:val="004A48AC"/>
    <w:rsid w:val="004B53AF"/>
    <w:rsid w:val="004C4AE8"/>
    <w:rsid w:val="004C6E5C"/>
    <w:rsid w:val="004C7D96"/>
    <w:rsid w:val="004D7C4F"/>
    <w:rsid w:val="004F771C"/>
    <w:rsid w:val="0050196B"/>
    <w:rsid w:val="00505685"/>
    <w:rsid w:val="00506248"/>
    <w:rsid w:val="00522808"/>
    <w:rsid w:val="005443B6"/>
    <w:rsid w:val="00545C07"/>
    <w:rsid w:val="00560458"/>
    <w:rsid w:val="0059053F"/>
    <w:rsid w:val="00593BC8"/>
    <w:rsid w:val="005D34B3"/>
    <w:rsid w:val="005D44F8"/>
    <w:rsid w:val="005D5E51"/>
    <w:rsid w:val="005D70FD"/>
    <w:rsid w:val="005F694C"/>
    <w:rsid w:val="00600354"/>
    <w:rsid w:val="006216EE"/>
    <w:rsid w:val="0063225B"/>
    <w:rsid w:val="00646089"/>
    <w:rsid w:val="00653093"/>
    <w:rsid w:val="006653A8"/>
    <w:rsid w:val="00671E50"/>
    <w:rsid w:val="00672D7C"/>
    <w:rsid w:val="00693560"/>
    <w:rsid w:val="006E6695"/>
    <w:rsid w:val="006F4099"/>
    <w:rsid w:val="00706A9A"/>
    <w:rsid w:val="007102EC"/>
    <w:rsid w:val="0071043D"/>
    <w:rsid w:val="00716668"/>
    <w:rsid w:val="007273A2"/>
    <w:rsid w:val="00764051"/>
    <w:rsid w:val="007762F7"/>
    <w:rsid w:val="00792BEF"/>
    <w:rsid w:val="00795195"/>
    <w:rsid w:val="007A0BEF"/>
    <w:rsid w:val="007A0D6B"/>
    <w:rsid w:val="007B40C2"/>
    <w:rsid w:val="007B439F"/>
    <w:rsid w:val="007E128C"/>
    <w:rsid w:val="008038F6"/>
    <w:rsid w:val="0081086D"/>
    <w:rsid w:val="008171C3"/>
    <w:rsid w:val="008202BB"/>
    <w:rsid w:val="008350F6"/>
    <w:rsid w:val="00844ED6"/>
    <w:rsid w:val="00860616"/>
    <w:rsid w:val="00871168"/>
    <w:rsid w:val="00873668"/>
    <w:rsid w:val="00875EF8"/>
    <w:rsid w:val="00876F91"/>
    <w:rsid w:val="00894F62"/>
    <w:rsid w:val="008A6FD1"/>
    <w:rsid w:val="008C2276"/>
    <w:rsid w:val="008D2655"/>
    <w:rsid w:val="008D7980"/>
    <w:rsid w:val="008E0241"/>
    <w:rsid w:val="008E76A7"/>
    <w:rsid w:val="009059A5"/>
    <w:rsid w:val="0091695A"/>
    <w:rsid w:val="00921D95"/>
    <w:rsid w:val="00925671"/>
    <w:rsid w:val="009312FE"/>
    <w:rsid w:val="00961D66"/>
    <w:rsid w:val="009879F2"/>
    <w:rsid w:val="00993374"/>
    <w:rsid w:val="009B025E"/>
    <w:rsid w:val="009D3946"/>
    <w:rsid w:val="009E551F"/>
    <w:rsid w:val="00A01B29"/>
    <w:rsid w:val="00A0286A"/>
    <w:rsid w:val="00A05347"/>
    <w:rsid w:val="00A0797B"/>
    <w:rsid w:val="00A15DA7"/>
    <w:rsid w:val="00A245E6"/>
    <w:rsid w:val="00A33A6F"/>
    <w:rsid w:val="00A43175"/>
    <w:rsid w:val="00A504C2"/>
    <w:rsid w:val="00A56EDA"/>
    <w:rsid w:val="00A93588"/>
    <w:rsid w:val="00A96FBF"/>
    <w:rsid w:val="00AE1D31"/>
    <w:rsid w:val="00AF181D"/>
    <w:rsid w:val="00B01D2F"/>
    <w:rsid w:val="00B03C72"/>
    <w:rsid w:val="00B1597F"/>
    <w:rsid w:val="00B202FA"/>
    <w:rsid w:val="00B43DB4"/>
    <w:rsid w:val="00B75F9C"/>
    <w:rsid w:val="00B913FC"/>
    <w:rsid w:val="00B973DC"/>
    <w:rsid w:val="00BC1361"/>
    <w:rsid w:val="00BC374E"/>
    <w:rsid w:val="00BC4923"/>
    <w:rsid w:val="00BC68FD"/>
    <w:rsid w:val="00BD41DE"/>
    <w:rsid w:val="00BD4640"/>
    <w:rsid w:val="00BD5E9E"/>
    <w:rsid w:val="00BE35CC"/>
    <w:rsid w:val="00C04D59"/>
    <w:rsid w:val="00C20F9E"/>
    <w:rsid w:val="00C27B52"/>
    <w:rsid w:val="00C3124E"/>
    <w:rsid w:val="00C31E1F"/>
    <w:rsid w:val="00C42E3A"/>
    <w:rsid w:val="00C50E93"/>
    <w:rsid w:val="00C82900"/>
    <w:rsid w:val="00C83DE6"/>
    <w:rsid w:val="00C91D97"/>
    <w:rsid w:val="00CC449F"/>
    <w:rsid w:val="00CF1E2F"/>
    <w:rsid w:val="00D05257"/>
    <w:rsid w:val="00D07280"/>
    <w:rsid w:val="00D127CA"/>
    <w:rsid w:val="00D26524"/>
    <w:rsid w:val="00D30698"/>
    <w:rsid w:val="00D61EF6"/>
    <w:rsid w:val="00D6405E"/>
    <w:rsid w:val="00D676CE"/>
    <w:rsid w:val="00D808A5"/>
    <w:rsid w:val="00DB1F24"/>
    <w:rsid w:val="00DE1A8F"/>
    <w:rsid w:val="00DF01F9"/>
    <w:rsid w:val="00DF2699"/>
    <w:rsid w:val="00DF3BB0"/>
    <w:rsid w:val="00E05FC4"/>
    <w:rsid w:val="00E1450B"/>
    <w:rsid w:val="00E37BBE"/>
    <w:rsid w:val="00E5549F"/>
    <w:rsid w:val="00E6500B"/>
    <w:rsid w:val="00E727A9"/>
    <w:rsid w:val="00E81550"/>
    <w:rsid w:val="00E97716"/>
    <w:rsid w:val="00EA67F2"/>
    <w:rsid w:val="00EC5EE9"/>
    <w:rsid w:val="00EE19BC"/>
    <w:rsid w:val="00EE6F32"/>
    <w:rsid w:val="00EF30B0"/>
    <w:rsid w:val="00F0140C"/>
    <w:rsid w:val="00F05908"/>
    <w:rsid w:val="00F300B4"/>
    <w:rsid w:val="00F301F9"/>
    <w:rsid w:val="00F30C15"/>
    <w:rsid w:val="00F31E89"/>
    <w:rsid w:val="00F35419"/>
    <w:rsid w:val="00F36B94"/>
    <w:rsid w:val="00F37A04"/>
    <w:rsid w:val="00F55C59"/>
    <w:rsid w:val="00F919E4"/>
    <w:rsid w:val="00FC62FD"/>
    <w:rsid w:val="00FD51BB"/>
    <w:rsid w:val="00FD77DE"/>
    <w:rsid w:val="00FE286C"/>
    <w:rsid w:val="00FF3420"/>
    <w:rsid w:val="00FF697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4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