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8F7144" w:rsidP="00845E64" w14:paraId="5C454EEF" w14:textId="47B8D46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УИД: 91MS00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282E79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8F7144" w:rsidR="00374A92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282E79" w:rsidR="00117E4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282E79" w:rsidR="00896F87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</w:t>
      </w:r>
      <w:r w:rsidRPr="008F7144" w:rsidR="00374A9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172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Pr="008F7144" w:rsidR="00374A9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93</w:t>
      </w:r>
    </w:p>
    <w:p w:rsidR="00845E64" w:rsidRPr="008F7144" w:rsidP="00845E64" w14:paraId="69F2059B" w14:textId="58FD073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Дело № 5-6</w:t>
      </w:r>
      <w:r w:rsidRPr="00282E79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8F7144" w:rsidR="00374A9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30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282E79" w:rsidR="00300709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8F7144" w:rsidR="00374A92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845E64" w:rsidRPr="00282E79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282E79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845E64" w:rsidRPr="00282E79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45E64" w:rsidRPr="00282E79" w:rsidP="00845E64" w14:paraId="0CE2C5FE" w14:textId="205C1AF0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74A92">
        <w:rPr>
          <w:rFonts w:ascii="Times New Roman" w:eastAsia="Times New Roman" w:hAnsi="Times New Roman"/>
          <w:sz w:val="25"/>
          <w:szCs w:val="25"/>
          <w:lang w:eastAsia="ru-RU"/>
        </w:rPr>
        <w:t>12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374A92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282E79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374A92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 w:rsidR="00E57BF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 w:rsidR="001E61BA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Республика Крым, Раздольненский район, </w:t>
      </w:r>
    </w:p>
    <w:p w:rsidR="00845E64" w:rsidRPr="00282E79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282E79" w:rsidR="00300709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845E64" w:rsidRPr="00282E79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282E79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282E79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 xml:space="preserve">из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282E79" w:rsidR="002E631E">
        <w:rPr>
          <w:rFonts w:ascii="Times New Roman" w:hAnsi="Times New Roman"/>
          <w:sz w:val="25"/>
          <w:szCs w:val="25"/>
        </w:rPr>
        <w:t xml:space="preserve">ОГИБДД ОМВД России по Раздольненскому району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845E64" w:rsidRPr="00282E79" w:rsidP="00355B3D" w14:paraId="661E6C9A" w14:textId="73239BC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Захарова Евгения Валентиновича</w:t>
      </w:r>
      <w:r w:rsidRPr="00282E79">
        <w:rPr>
          <w:rFonts w:ascii="Times New Roman" w:hAnsi="Times New Roman"/>
          <w:b/>
          <w:sz w:val="25"/>
          <w:szCs w:val="25"/>
        </w:rPr>
        <w:t>,</w:t>
      </w:r>
      <w:r w:rsidRPr="00282E79">
        <w:rPr>
          <w:rFonts w:ascii="Times New Roman" w:hAnsi="Times New Roman"/>
          <w:bCs/>
          <w:sz w:val="25"/>
          <w:szCs w:val="25"/>
        </w:rPr>
        <w:t xml:space="preserve"> </w:t>
      </w:r>
      <w:r w:rsidR="008F7144">
        <w:rPr>
          <w:rFonts w:ascii="Times New Roman" w:hAnsi="Times New Roman"/>
          <w:bCs/>
          <w:sz w:val="25"/>
          <w:szCs w:val="25"/>
        </w:rPr>
        <w:t>«данные изъяты»</w:t>
      </w:r>
    </w:p>
    <w:p w:rsidR="00D57655" w:rsidRPr="00282E79" w:rsidP="00415FC5" w14:paraId="55F93D7A" w14:textId="19A173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по ч. </w:t>
      </w:r>
      <w:r w:rsidR="00CA3028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ст. </w:t>
      </w:r>
      <w:r w:rsidRPr="00282E79" w:rsidR="00ED2DC1">
        <w:rPr>
          <w:rFonts w:ascii="Times New Roman" w:eastAsia="Times New Roman" w:hAnsi="Times New Roman"/>
          <w:sz w:val="25"/>
          <w:szCs w:val="25"/>
          <w:lang w:eastAsia="ru-RU"/>
        </w:rPr>
        <w:t>12.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ru-RU"/>
        </w:rPr>
        <w:t>26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4105A8" w:rsidRPr="00282E79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282E79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</w:t>
      </w:r>
      <w:r w:rsidRPr="00282E79" w:rsidR="00540BBF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88430A" w:rsidRPr="00282E79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:rsidR="00ED2DC1" w:rsidRPr="00282E79" w:rsidP="00280B90" w14:paraId="09FA43A5" w14:textId="23E208B6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12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 в </w:t>
      </w:r>
      <w:r w:rsidRPr="00282E79" w:rsidR="000B00AF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час</w:t>
      </w:r>
      <w:r w:rsidRPr="00282E79" w:rsidR="000B00AF">
        <w:rPr>
          <w:rFonts w:ascii="Times New Roman" w:eastAsia="Times New Roman" w:hAnsi="Times New Roman"/>
          <w:sz w:val="25"/>
          <w:szCs w:val="25"/>
          <w:lang w:eastAsia="zh-CN"/>
        </w:rPr>
        <w:t>ов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мин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>ут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zh-CN"/>
        </w:rPr>
        <w:t xml:space="preserve">по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на 85 км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втодороги Черноморское-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Воинка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zh-CN"/>
        </w:rPr>
        <w:t xml:space="preserve">в 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 xml:space="preserve">с.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Ботаническое,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 xml:space="preserve"> Раздольненского района Республики Крым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, водитель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Захаров Е.В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CA3028">
        <w:rPr>
          <w:rFonts w:ascii="Times New Roman" w:eastAsia="Times New Roman" w:hAnsi="Times New Roman"/>
          <w:sz w:val="24"/>
          <w:szCs w:val="24"/>
          <w:lang w:eastAsia="zh-CN"/>
        </w:rPr>
        <w:t>не имеющий права управления транспортными средствами,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управлял </w:t>
      </w:r>
      <w:r w:rsidRPr="00282E79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транспортным средством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–</w:t>
      </w:r>
      <w:r w:rsidRPr="00282E79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одноосным трактором с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одним посадочным местом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(мотоблоком) марки «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ТСР-830РН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»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с прицепом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без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>г.р.з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с признаками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алкогольного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опьянения, а именно: 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 xml:space="preserve">запах алкоголя изо рта,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п.2.3.2 ПДД РФ и совершил административное правонарушение, предусмотренное ч.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2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ст.12.26 КоАП РФ.</w:t>
      </w:r>
    </w:p>
    <w:p w:rsidR="003C3CE7" w:rsidRPr="00282E79" w:rsidP="003C3CE7" w14:paraId="1556AA36" w14:textId="5319B9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суд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е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бном заседании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Захаров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вину признал 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полностью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пояснил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что действительно отказал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ся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проходить освидетельствование на состояние опьянения</w:t>
      </w:r>
      <w:r w:rsidRPr="00282E79" w:rsid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месте и в медицинском учреждении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так как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перед тем как управлять тр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анспортным средством употреблял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спиртные напитки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2C19A0" w14:paraId="478C66D8" w14:textId="29EE3C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Выслушав 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и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614560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состава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правонарушения, предусмотренного ч.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282E79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п.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549C" w:rsidP="0083549C" w14:paraId="22BD3E1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абз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частей 4 и 5 статьи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27.12 Кодекса Российской Федерации об административных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правонарушениях должностным лицом, которому предоставлено право государственного надзора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контроля 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безопасностью движения и эксплуатации транспортного средства соответствующего вида</w:t>
      </w:r>
    </w:p>
    <w:p w:rsidR="00973E03" w:rsidRPr="00282E79" w:rsidP="00973E03" w14:paraId="35C7C77B" w14:textId="45457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п. 9 Приказа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2) неустойчивость позы; 3) нарушение речи; 4) резкое изменение окраски кожных покровов лица.</w:t>
      </w:r>
    </w:p>
    <w:p w:rsidR="00973E03" w:rsidRPr="00282E79" w:rsidP="00973E03" w14:paraId="4C3C78D9" w14:textId="2714E9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Из протокола об административном правонарушении 82 АП № 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315175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12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об отстранении от управления транспортным средством 82 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ОТ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№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73975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12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="0083549C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82 МО № 0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24784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12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усматривается, что у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были выявлены признаки опьянения, указанные в п. </w:t>
      </w:r>
      <w:r w:rsidRPr="00282E79" w:rsidR="008C295B">
        <w:rPr>
          <w:rFonts w:ascii="Times New Roman" w:eastAsia="Times New Roman" w:hAnsi="Times New Roman"/>
          <w:sz w:val="25"/>
          <w:szCs w:val="25"/>
          <w:lang w:eastAsia="zh-CN"/>
        </w:rPr>
        <w:t>п.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1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вышеуказанных Правил и последн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отказал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ся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от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освидетельствования на состояние опьянения.</w:t>
      </w:r>
    </w:p>
    <w:p w:rsidR="00973E03" w:rsidRPr="00282E79" w:rsidP="00973E03" w14:paraId="46F4FB64" w14:textId="347F3F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Вина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 совершении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правонарушения подтверждается:</w:t>
      </w:r>
    </w:p>
    <w:p w:rsidR="00973E03" w:rsidRPr="00282E79" w:rsidP="00973E03" w14:paraId="3F5D0E02" w14:textId="11602A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- сведениями протокола об административном правонарушении 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82 АП №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315175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12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года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отношении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по ч. </w:t>
      </w:r>
      <w:r w:rsidR="00375177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РФ, в котором отражено существо совершенного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</w:t>
      </w:r>
      <w:r w:rsidR="00375177">
        <w:rPr>
          <w:rFonts w:ascii="Times New Roman" w:eastAsia="Times New Roman" w:hAnsi="Times New Roman"/>
          <w:sz w:val="25"/>
          <w:szCs w:val="25"/>
          <w:lang w:eastAsia="zh-CN"/>
        </w:rPr>
        <w:t>ым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Е.В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правонарушения;</w:t>
      </w:r>
    </w:p>
    <w:p w:rsidR="00973E03" w:rsidRPr="00282E79" w:rsidP="00973E03" w14:paraId="6FEF4508" w14:textId="773C96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82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ОТ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№ 0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73975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12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6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об отстранении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Захарову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Захарову Е.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управлявш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находится в состоянии опьянения с таким признак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ами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как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запах алкоголя изо рта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282E79" w:rsidP="00973E03" w14:paraId="493829BC" w14:textId="377BDE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82 МО № 0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24784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12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6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 направлении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на медицинское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освидетельствование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Захарову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названой меры обеспечения производства по делу об административном правонарушении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, в котором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 Е.В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. собственноручно указал, что отказывается от прохождения медицинского освидетельствования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, что подтвердил при рассмотрении дела в суде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282E79" w:rsidP="00973E03" w14:paraId="0AA5E572" w14:textId="263FE4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видеозаписью совершения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Захаровым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правонарушения и применения к последне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от прохождения освидетельствования на состояние алкогольного опьянения на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месте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</w:p>
    <w:p w:rsidR="00973E03" w:rsidRPr="00282E79" w:rsidP="00973E03" w14:paraId="195FF938" w14:textId="6312B7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справкой из базы данных «ФИС ГИБДД М» в отношении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 фактах привлечения лица к административной ответственности за нарушение ПДД РФ;</w:t>
      </w:r>
    </w:p>
    <w:p w:rsidR="006F1806" w:rsidRPr="00282E79" w:rsidP="00973E03" w14:paraId="74C96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данными о лице, привлекаемом к административной ответственности</w:t>
      </w:r>
    </w:p>
    <w:p w:rsidR="00973E03" w:rsidRPr="00282E79" w:rsidP="006F1806" w14:paraId="11E892AB" w14:textId="4E88E2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фото-таблицей изображений транспортного средства</w:t>
      </w:r>
      <w:r w:rsidRPr="00CA3028" w:rsidR="00CA3028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мотоблока марки «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ТСР-830РН</w:t>
      </w:r>
      <w:r w:rsidRPr="00282E79" w:rsidR="00CA3028">
        <w:rPr>
          <w:rFonts w:ascii="Times New Roman" w:eastAsia="Times New Roman" w:hAnsi="Times New Roman"/>
          <w:sz w:val="25"/>
          <w:szCs w:val="25"/>
          <w:lang w:eastAsia="zh-CN"/>
        </w:rPr>
        <w:t>»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282E79" w:rsidP="00973E03" w14:paraId="59846B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Правонарушение, предусмотренное ч.1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282E79" w:rsidP="00973E03" w14:paraId="48127B84" w14:textId="4104DA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Пользуясь правом управления транспортным средством,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282E79" w:rsidP="00973E03" w14:paraId="081962EE" w14:textId="68527E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Исходя из проводимых сотрудником ДПС действий, следует, что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</w:t>
      </w:r>
      <w:r w:rsidR="00375177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РФ.</w:t>
      </w:r>
    </w:p>
    <w:p w:rsidR="00973E03" w:rsidRPr="00282E79" w:rsidP="00973E03" w14:paraId="50F4EE1F" w14:textId="2C1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Права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Захарова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рассматриваемой ситуации не нарушено.</w:t>
      </w:r>
    </w:p>
    <w:p w:rsidR="006F1806" w:rsidRPr="00282E79" w:rsidP="006F1806" w14:paraId="3C33723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примечанию к статье 12.1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F1806" w:rsidRPr="00282E79" w:rsidP="006F1806" w14:paraId="1CB10AB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пункта 2 Правил учета дорожно-транспортных происшествий, об изменении и признании утратившими силу некоторых актов Правительства Российской Федерации, утвержденных постановлением Правительства Российской Федерации от 19 сентября 2020 года N 1502, "транспортное средство" - устройство, предназначенное для перевозки по дорогам людей, грузов или оборудования, установленного на нем (устройство на колесном ходу категории L, M, N, O, велосипед с двигателем, мотонарты, трамвай, троллейбус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трактор, самоходная машина, мотоблок, а также гужевой транспорт, за исключением вьючных и верховых животных).</w:t>
      </w:r>
    </w:p>
    <w:p w:rsidR="006F1806" w:rsidRPr="00282E79" w:rsidP="006F1806" w14:paraId="4EF3B497" w14:textId="18DE43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Пунктом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правонарушениях" установлено, что 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6F1806" w:rsidRPr="00282E79" w:rsidP="006F1806" w14:paraId="7663D69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Таким образом, наличие либо отсутствие государственной регистрации имеет значение для автомототранспортных средств с максимальной конструктивной скоростью более 50 км/час.</w:t>
      </w:r>
    </w:p>
    <w:p w:rsidR="006F1806" w:rsidRPr="00282E79" w:rsidP="006F1806" w14:paraId="6F2CB24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Понятие самоходной машины приведено в пункте 1 статьи 1 Федерального закона "О самоходных машинах и других видах техники", под которыми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машин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 других видов техники (электронные паспорта самоходных машин и других видов техники).</w:t>
      </w:r>
    </w:p>
    <w:p w:rsidR="006F1806" w:rsidRPr="00282E79" w:rsidP="006F1806" w14:paraId="45050EEC" w14:textId="167D8B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Таким образом, эксплуатируемый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Захаровым Е.В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мотоблок с прицепом, приспособленным для перевозки груза, приводимый в движение с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помощью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установленного на мотоблоке двигателя внутреннего сгорания мощностью </w:t>
      </w:r>
      <w:r w:rsidR="00CA3028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,</w:t>
      </w:r>
      <w:r w:rsidR="00CA3028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7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 xml:space="preserve"> кВт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(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л.с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.), водителем, находившимся на самодельном оборудованном посадочном месте, является самоходной машиной, и отнесено к транспортным средствам. Отсутствие государственной регистрации названного транспортного средства правового значения при рассмотрении настоящего дела не имеет.</w:t>
      </w:r>
    </w:p>
    <w:p w:rsidR="00973E03" w:rsidRPr="00282E79" w:rsidP="00973E03" w14:paraId="7F3F38A2" w14:textId="52CF02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Захаровым Е.В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а также доказанной вину последне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 административного правонарушения, предусмотренного ч. </w:t>
      </w:r>
      <w:r w:rsidR="00375177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 – </w:t>
      </w:r>
      <w:r w:rsidR="00375177">
        <w:rPr>
          <w:rFonts w:ascii="Times New Roman" w:eastAsia="Times New Roman" w:hAnsi="Times New Roman"/>
          <w:sz w:val="25"/>
          <w:szCs w:val="25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="00375177">
        <w:rPr>
          <w:rFonts w:ascii="Times New Roman" w:eastAsia="Times New Roman" w:hAnsi="Times New Roman"/>
          <w:sz w:val="25"/>
          <w:szCs w:val="25"/>
          <w:lang w:eastAsia="ru-RU"/>
        </w:rPr>
        <w:t xml:space="preserve"> на состояние опьянения, если такие действия (бездействие) не содержат уголовно наказуемого деяния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376C88BA" w14:textId="4E21AB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При назначении </w:t>
      </w:r>
      <w:r w:rsidR="00CA3028">
        <w:rPr>
          <w:rFonts w:ascii="Times New Roman" w:eastAsia="Times New Roman" w:hAnsi="Times New Roman"/>
          <w:sz w:val="25"/>
          <w:szCs w:val="25"/>
          <w:lang w:eastAsia="zh-CN"/>
        </w:rPr>
        <w:t>Захарову Е.В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="00375177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375177" w:rsidP="00375177" w14:paraId="06C27AF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375177" w:rsidP="00375177" w14:paraId="6DF4AF18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Как усматривается из материалов дела,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Асанов Э.Э.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375177" w:rsidP="00375177" w14:paraId="5EEE299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375177" w:rsidP="00375177" w14:paraId="71BEB26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Обстоятельствами, смягчающими административную ответственность в соответствии со ст. 4.2 КоАП РФ, являются: признание вины и раскаяние лица, совершившего административное правонарушение.</w:t>
      </w:r>
    </w:p>
    <w:p w:rsidR="00375177" w:rsidP="00375177" w14:paraId="3BCF729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375177" w:rsidP="00375177" w14:paraId="206AC0E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84836" w:rsidRPr="00282E79" w:rsidP="00375177" w14:paraId="5AA4D22A" w14:textId="3A7809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уважения к общеустановленным правилам, а также предотвращения совершения новых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ч. 2 ст. 12.26 КоАП РФ, в виде административного ареста</w:t>
      </w:r>
      <w:r w:rsidRPr="00282E79" w:rsidR="00973E03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282E79" w:rsidP="00184836" w14:paraId="001F7266" w14:textId="61981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На основании изложенного, руководствуясь ст. ст. 12.26 ч.</w:t>
      </w:r>
      <w:r w:rsidR="00375177">
        <w:rPr>
          <w:rFonts w:ascii="Times New Roman" w:eastAsia="Times New Roman" w:hAnsi="Times New Roman"/>
          <w:sz w:val="25"/>
          <w:szCs w:val="25"/>
          <w:lang w:eastAsia="zh-CN"/>
        </w:rPr>
        <w:t xml:space="preserve"> 2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29.9, 29.10 КоАП РФ, мировой судья</w:t>
      </w:r>
    </w:p>
    <w:p w:rsidR="00184836" w:rsidRPr="00282E79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184836" w:rsidRPr="00282E79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375177" w:rsidP="00375177" w14:paraId="43AB7A94" w14:textId="7B47612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Захарова Евгения Валентиновича</w:t>
      </w:r>
      <w:r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признать виновным в совершении административного правонарушения, предусмотренного ч. 2 ст. 12.26 КоАП РФ и назначить наказание в виде административного ареста на срок 10 (десять) суток.</w:t>
      </w:r>
    </w:p>
    <w:p w:rsidR="00375177" w:rsidP="00375177" w14:paraId="248A4EE4" w14:textId="64790122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Срок административного ареста </w:t>
      </w:r>
      <w:r w:rsidRPr="00375177">
        <w:rPr>
          <w:rFonts w:ascii="Times New Roman" w:hAnsi="Times New Roman"/>
          <w:sz w:val="25"/>
          <w:szCs w:val="25"/>
        </w:rPr>
        <w:t>Захаров</w:t>
      </w:r>
      <w:r>
        <w:rPr>
          <w:rFonts w:ascii="Times New Roman" w:hAnsi="Times New Roman"/>
          <w:sz w:val="25"/>
          <w:szCs w:val="25"/>
        </w:rPr>
        <w:t>у</w:t>
      </w:r>
      <w:r w:rsidRPr="00375177">
        <w:rPr>
          <w:rFonts w:ascii="Times New Roman" w:hAnsi="Times New Roman"/>
          <w:sz w:val="25"/>
          <w:szCs w:val="25"/>
        </w:rPr>
        <w:t xml:space="preserve"> Евгени</w:t>
      </w:r>
      <w:r>
        <w:rPr>
          <w:rFonts w:ascii="Times New Roman" w:hAnsi="Times New Roman"/>
          <w:sz w:val="25"/>
          <w:szCs w:val="25"/>
        </w:rPr>
        <w:t>ю</w:t>
      </w:r>
      <w:r w:rsidRPr="00375177">
        <w:rPr>
          <w:rFonts w:ascii="Times New Roman" w:hAnsi="Times New Roman"/>
          <w:sz w:val="25"/>
          <w:szCs w:val="25"/>
        </w:rPr>
        <w:t xml:space="preserve"> Валентинович</w:t>
      </w:r>
      <w:r>
        <w:rPr>
          <w:rFonts w:ascii="Times New Roman" w:hAnsi="Times New Roman"/>
          <w:sz w:val="25"/>
          <w:szCs w:val="25"/>
        </w:rPr>
        <w:t>у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исчислять с 10 часов 00 минут  12.0</w:t>
      </w:r>
      <w:r w:rsidR="00587A1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.2026 года.</w:t>
      </w:r>
    </w:p>
    <w:p w:rsidR="00184836" w:rsidRPr="00282E79" w:rsidP="00375177" w14:paraId="0769C3A4" w14:textId="690153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Постановление подлежит немедленному исполнению</w:t>
      </w:r>
      <w:r w:rsidRPr="00282E79">
        <w:rPr>
          <w:rFonts w:ascii="Times New Roman" w:eastAsia="Times New Roman" w:hAnsi="Times New Roman"/>
          <w:bCs/>
          <w:sz w:val="25"/>
          <w:szCs w:val="25"/>
          <w:lang w:eastAsia="zh-CN"/>
        </w:rPr>
        <w:t>.</w:t>
      </w:r>
    </w:p>
    <w:p w:rsidR="00184836" w:rsidRPr="00282E79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12" w:eastAsia="Times New Roman" w:hAnsi="12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7D4596" w:rsidRPr="00282E79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p w:rsidR="006F1806" w:rsidRPr="00282E79" w:rsidP="006F1806" w14:paraId="279C92CE" w14:textId="7ECFAF0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282E79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</w:t>
      </w:r>
      <w:r w:rsidR="008F7144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="008F7144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="008F7144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282E79">
        <w:rPr>
          <w:rFonts w:ascii="Times New Roman" w:eastAsia="Tahoma" w:hAnsi="Times New Roman"/>
          <w:b/>
          <w:sz w:val="25"/>
          <w:szCs w:val="25"/>
          <w:lang w:eastAsia="zh-CN"/>
        </w:rPr>
        <w:tab/>
        <w:t xml:space="preserve">             Олевский О.В.</w:t>
      </w:r>
    </w:p>
    <w:sectPr w:rsidSect="00C54C1E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74A92"/>
    <w:rsid w:val="00375177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14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1456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3549C"/>
    <w:rsid w:val="00845E64"/>
    <w:rsid w:val="00851988"/>
    <w:rsid w:val="008549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3980"/>
    <w:rsid w:val="008F6177"/>
    <w:rsid w:val="008F7144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918CC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A3028"/>
    <w:rsid w:val="00CB0457"/>
    <w:rsid w:val="00CC2883"/>
    <w:rsid w:val="00CE0206"/>
    <w:rsid w:val="00D01BA1"/>
    <w:rsid w:val="00D12F88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0331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