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B070C9" w:rsidP="00935D59" w14:paraId="4CBD1A28" w14:textId="37F80CA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УИД</w:t>
      </w:r>
      <w:r w:rsidRPr="00B070C9">
        <w:rPr>
          <w:rFonts w:ascii="Times New Roman" w:eastAsia="Times New Roman" w:hAnsi="Times New Roman"/>
          <w:sz w:val="28"/>
          <w:szCs w:val="28"/>
          <w:lang w:eastAsia="ru-RU"/>
        </w:rPr>
        <w:t>: 91MS0069-01-202</w:t>
      </w:r>
      <w:r w:rsidRPr="00B070C9"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070C9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070C9" w:rsidR="00D5768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070C9">
        <w:rPr>
          <w:rFonts w:ascii="Times New Roman" w:eastAsia="Times New Roman" w:hAnsi="Times New Roman"/>
          <w:sz w:val="28"/>
          <w:szCs w:val="28"/>
          <w:lang w:eastAsia="ru-RU"/>
        </w:rPr>
        <w:t>1949-65</w:t>
      </w:r>
    </w:p>
    <w:p w:rsidR="00935D59" w:rsidRPr="00B070C9" w:rsidP="00935D59" w14:paraId="0DA13EC3" w14:textId="2DD415F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0C9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Pr="00B070C9" w:rsidR="00BC6D2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B070C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070C9" w:rsidR="00BC6D23"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B070C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B070C9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070C9"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BD1705" w:rsidP="00935D59" w14:paraId="696450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B060C" w:rsidRPr="00AF7442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AF7442" w:rsidP="00935D59" w14:paraId="05F198CF" w14:textId="2DCEE3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7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AF7442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AF7442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AF7442" w:rsidP="00935D59" w14:paraId="3F6293DB" w14:textId="4EFC96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 Ленур Реуфович, рассмотрев дело об администра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тивном правонарушении, поступившее из </w:t>
      </w:r>
      <w:r w:rsidRPr="00AF7442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71B6B" w:rsidP="003D4D49" w14:paraId="00110FE1" w14:textId="48E32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AF7442" w:rsidP="00415FC5" w14:paraId="611B0CE5" w14:textId="01A2D6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AF7442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F7442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AF7442" w:rsidP="00264AE8" w14:paraId="3085F810" w14:textId="7756D3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AF7442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2D1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Pr="00AF7442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7442" w:rsidR="001C4D6E">
        <w:rPr>
          <w:sz w:val="28"/>
          <w:szCs w:val="28"/>
        </w:rPr>
        <w:t xml:space="preserve"> </w:t>
      </w:r>
      <w:r w:rsidRPr="00AF7442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F7442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AF7442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AF7442" w:rsidR="001C4D6E">
        <w:rPr>
          <w:sz w:val="28"/>
          <w:szCs w:val="28"/>
        </w:rPr>
        <w:t xml:space="preserve"> </w:t>
      </w:r>
      <w:r w:rsidRPr="00AF7442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6959E1" w:rsidR="0055316F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6357E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="0057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40F7" w:rsidP="00530A2F" w14:paraId="2C14EB96" w14:textId="1506D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AF7442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AF7442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4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="00B335C2">
        <w:rPr>
          <w:rFonts w:ascii="Times New Roman" w:eastAsia="Times New Roman" w:hAnsi="Times New Roman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6E40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E93" w:rsidRPr="00AF7442" w:rsidP="00530A2F" w14:paraId="691099E3" w14:textId="2CD7BA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AF7442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4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 w:rsidR="00702D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99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</w:t>
      </w:r>
      <w:r w:rsidR="00702D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AF7442" w:rsidP="00530A2F" w14:paraId="3CEC9360" w14:textId="4709B1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AF7442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4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мировой судья приходит к выводу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наличии в действиях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AF7442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AF7442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AF7442" w:rsidP="00381940" w14:paraId="174ABCDE" w14:textId="28D7F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4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AF7442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AF7442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P="00381940" w14:paraId="38095C77" w14:textId="3080BC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AF7442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AF7442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F7442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P="00571B6B" w14:paraId="2BB84EC0" w14:textId="1B5CE1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3D4D49">
        <w:rPr>
          <w:rFonts w:ascii="Times New Roman" w:eastAsia="Times New Roman" w:hAnsi="Times New Roman"/>
          <w:sz w:val="28"/>
          <w:szCs w:val="28"/>
          <w:lang w:eastAsia="ru-RU"/>
        </w:rPr>
        <w:t xml:space="preserve">врио заместителя </w:t>
      </w:r>
      <w:r w:rsidR="00183DAD">
        <w:rPr>
          <w:rFonts w:ascii="Times New Roman" w:eastAsia="Times New Roman" w:hAnsi="Times New Roman"/>
          <w:sz w:val="28"/>
          <w:szCs w:val="28"/>
          <w:lang w:eastAsia="ru-RU"/>
        </w:rPr>
        <w:t>начальника полиции (по ОР)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 выявленном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DAD" w:rsidP="00183DAD" w14:paraId="45C4870F" w14:textId="6EF605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заместителя начальника Отдела – начальника полиции ОМВД России по Раздольненскому району 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ыявленном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5B53" w:rsidP="00A6179E" w14:paraId="43676F07" w14:textId="71806D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45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3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>явилось наличие у последнего признаков опьянения –</w:t>
      </w:r>
      <w:r w:rsidR="00B021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запах алкоголя изо рта, </w:t>
      </w:r>
      <w:r w:rsidRPr="00DB0458" w:rsidR="005665D6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Pr="00DB0458"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Pr="00DB0458" w:rsidR="00566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DAD" w:rsidP="00571B6B" w14:paraId="721FA163" w14:textId="2E199F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медицинского освидетельствования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при проведении медицинского освидетельствования 27.11.2024 у ФИО1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ГБУЗ Республики Крым «Раздольненская районная больница» было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установлено состояние алкогольного опьянения в связи с наличием абсолю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тного этилового спирта в выдыхаемом воздухе в концентрации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74DE" w:rsidP="00DD5819" w14:paraId="11BA5E40" w14:textId="6629B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от </w:t>
      </w:r>
      <w:r w:rsidR="00183DAD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3DA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3D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183DAD" w:rsidP="00183DAD" w14:paraId="4BCA7CD7" w14:textId="61C21D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от 27.11.202</w:t>
      </w:r>
      <w:r w:rsidR="001602B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ативном задержании лица; </w:t>
      </w:r>
    </w:p>
    <w:p w:rsidR="00571B6B" w:rsidP="00571B6B" w14:paraId="15B786FE" w14:textId="17345E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объяснениями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AF7442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AF7442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AF7442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AF7442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F7442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AF7442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AF7442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AF7442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AF7442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 ст. 24.5 КоАП РФ, исключающих производство по делу, судом не установлено.</w:t>
      </w:r>
    </w:p>
    <w:p w:rsidR="001227D6" w:rsidRPr="00AF7442" w:rsidP="001227D6" w14:paraId="7C2C5679" w14:textId="3AD7F4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23179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B31991">
        <w:rPr>
          <w:rFonts w:ascii="Times New Roman" w:eastAsia="Times New Roman" w:hAnsi="Times New Roman"/>
          <w:sz w:val="28"/>
          <w:szCs w:val="28"/>
          <w:lang w:eastAsia="zh-CN"/>
        </w:rPr>
        <w:t>, раскаяние в содеянном.</w:t>
      </w:r>
    </w:p>
    <w:p w:rsidR="00E214CA" w:rsidRPr="00AF7442" w:rsidP="00E214CA" w14:paraId="030BD160" w14:textId="5773CC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истративную ответственность в соответствии со ст. 4.3 КоАП РФ </w:t>
      </w:r>
      <w:r w:rsidR="009D7F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D7F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D60D2" w:rsidRPr="00AF7442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казание в виде</w:t>
      </w:r>
      <w:r w:rsidRPr="00AF744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AF7442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3D60D2" w:rsidRPr="00AF7442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AF7442" w:rsidP="003D60D2" w14:paraId="737F15C9" w14:textId="2C6A1F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ФИО1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</w:t>
      </w:r>
      <w:r w:rsidR="00EA4D28">
        <w:rPr>
          <w:rFonts w:ascii="Times New Roman" w:eastAsia="Times New Roman" w:hAnsi="Times New Roman"/>
          <w:sz w:val="28"/>
          <w:szCs w:val="28"/>
          <w:lang w:eastAsia="ru-RU"/>
        </w:rPr>
        <w:t>и назначить ему наказание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изъяты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5679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5679F">
        <w:rPr>
          <w:rFonts w:ascii="Times New Roman" w:eastAsia="Times New Roman" w:hAnsi="Times New Roman"/>
          <w:sz w:val="28"/>
          <w:szCs w:val="28"/>
          <w:lang w:eastAsia="ru-RU"/>
        </w:rPr>
        <w:t>утки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3DAD" w:rsidRPr="00183DAD" w:rsidP="00183DAD" w14:paraId="25367E81" w14:textId="3A09F3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Зачесть в срок административного </w:t>
      </w:r>
      <w:r w:rsidRPr="00183DAD">
        <w:rPr>
          <w:rFonts w:ascii="Times New Roman" w:eastAsia="Times New Roman" w:hAnsi="Times New Roman"/>
          <w:sz w:val="28"/>
          <w:szCs w:val="28"/>
          <w:lang w:eastAsia="ru-RU"/>
        </w:rPr>
        <w:t xml:space="preserve">ареста срок административного задержания </w:t>
      </w:r>
      <w:r w:rsidRPr="00183D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3D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3D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3DAD" w:rsidRPr="00183DAD" w:rsidP="00183DAD" w14:paraId="369FE472" w14:textId="4310355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3D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Pr="00625FC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3D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C286C" w:rsidP="00CC286C" w14:paraId="7CACED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P="00CC286C" w14:paraId="2F08E463" w14:textId="1E63C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яти </w:t>
      </w:r>
      <w:r w:rsidR="00B070C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96673" w:rsidP="00361BEB" w14:paraId="4566645F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14CA" w:rsidRPr="00AF7442" w:rsidP="00361BEB" w14:paraId="15F80C4B" w14:textId="424202FE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B5679F">
      <w:pgSz w:w="11906" w:h="16838"/>
      <w:pgMar w:top="568" w:right="424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02B8"/>
    <w:rsid w:val="00161826"/>
    <w:rsid w:val="001632CF"/>
    <w:rsid w:val="001777C9"/>
    <w:rsid w:val="00181FA6"/>
    <w:rsid w:val="00182DAE"/>
    <w:rsid w:val="00183DAD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F3F0E"/>
    <w:rsid w:val="002F7421"/>
    <w:rsid w:val="00303815"/>
    <w:rsid w:val="00304D84"/>
    <w:rsid w:val="00330122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4D49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5FCE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2197"/>
    <w:rsid w:val="00B042FC"/>
    <w:rsid w:val="00B070C9"/>
    <w:rsid w:val="00B122CD"/>
    <w:rsid w:val="00B17A1C"/>
    <w:rsid w:val="00B20606"/>
    <w:rsid w:val="00B22100"/>
    <w:rsid w:val="00B2306E"/>
    <w:rsid w:val="00B31991"/>
    <w:rsid w:val="00B335C2"/>
    <w:rsid w:val="00B34896"/>
    <w:rsid w:val="00B5679F"/>
    <w:rsid w:val="00B768EA"/>
    <w:rsid w:val="00B80B9C"/>
    <w:rsid w:val="00BA4259"/>
    <w:rsid w:val="00BB060C"/>
    <w:rsid w:val="00BB0791"/>
    <w:rsid w:val="00BC337A"/>
    <w:rsid w:val="00BC492D"/>
    <w:rsid w:val="00BC6D23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