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>/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 гражданина:</w:t>
      </w:r>
    </w:p>
    <w:p>
      <w:pPr>
        <w:bidi w:val="0"/>
        <w:spacing w:before="0" w:beforeAutospacing="0" w:after="0" w:afterAutospacing="0"/>
        <w:ind w:left="851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выдан </w:t>
      </w:r>
      <w:r>
        <w:rPr>
          <w:rFonts w:ascii="Times New Roman" w:eastAsia="Times New Roman" w:hAnsi="Times New Roman" w:cs="Times New Roman"/>
          <w:sz w:val="24"/>
          <w:rtl w:val="0"/>
        </w:rPr>
        <w:t>Федеральной миграционной службой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имеющего средне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имеющего на иждивении </w:t>
      </w:r>
      <w:r>
        <w:rPr>
          <w:rFonts w:ascii="Times New Roman" w:eastAsia="Times New Roman" w:hAnsi="Times New Roman" w:cs="Times New Roman"/>
          <w:sz w:val="24"/>
          <w:rtl w:val="0"/>
        </w:rPr>
        <w:t>одного малолетнего ребенка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находясь под админи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стративным надзором,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проживающий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период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прибыл на регистрацию в каб. № 1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чем нарушил </w:t>
      </w:r>
      <w:r>
        <w:rPr>
          <w:rFonts w:ascii="Times New Roman" w:eastAsia="Times New Roman" w:hAnsi="Times New Roman" w:cs="Times New Roman"/>
          <w:sz w:val="24"/>
          <w:rtl w:val="0"/>
        </w:rPr>
        <w:t>ограничени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, установ</w:t>
      </w:r>
      <w:r>
        <w:rPr>
          <w:rFonts w:ascii="Times New Roman" w:eastAsia="Times New Roman" w:hAnsi="Times New Roman" w:cs="Times New Roman"/>
          <w:sz w:val="24"/>
          <w:rtl w:val="0"/>
        </w:rPr>
        <w:t>ленн</w:t>
      </w:r>
      <w:r>
        <w:rPr>
          <w:rFonts w:ascii="Times New Roman" w:eastAsia="Times New Roman" w:hAnsi="Times New Roman" w:cs="Times New Roman"/>
          <w:sz w:val="24"/>
          <w:rtl w:val="0"/>
        </w:rPr>
        <w:t>ое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решением </w:t>
      </w:r>
      <w:r>
        <w:rPr>
          <w:rFonts w:ascii="Times New Roman" w:eastAsia="Times New Roman" w:hAnsi="Times New Roman" w:cs="Times New Roman"/>
          <w:sz w:val="24"/>
          <w:rtl w:val="0"/>
        </w:rPr>
        <w:t>Промышленного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установлении административного надзора.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Своими действиями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нарушил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Федеральн</w:t>
      </w:r>
      <w:r>
        <w:rPr>
          <w:rFonts w:ascii="Times New Roman" w:eastAsia="Times New Roman" w:hAnsi="Times New Roman" w:cs="Times New Roman"/>
          <w:sz w:val="24"/>
          <w:rtl w:val="0"/>
        </w:rPr>
        <w:t>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закон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64-ФЗ «Об административном надзоре за лицами, освобожденн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ыми из мест лишения свободы», </w:t>
      </w:r>
      <w:r>
        <w:rPr>
          <w:rFonts w:ascii="Times New Roman" w:eastAsia="Times New Roman" w:hAnsi="Times New Roman" w:cs="Times New Roman"/>
          <w:sz w:val="24"/>
          <w:rtl w:val="0"/>
        </w:rPr>
        <w:t>ответственность за данное правонарушение предусмотрена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 ст. 19.24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явился,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подтверждается материалами дела, а именно: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истрат</w:t>
      </w:r>
      <w:r>
        <w:rPr>
          <w:rFonts w:ascii="Times New Roman" w:eastAsia="Times New Roman" w:hAnsi="Times New Roman" w:cs="Times New Roman"/>
          <w:sz w:val="24"/>
          <w:rtl w:val="0"/>
        </w:rPr>
        <w:t>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8201 № 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>71660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составленным уполномоченным должностным лицом с участием лица, привлекаемого к административной ответственности, с разъяснением ему прав, предусмотренных ст. 25.1 КоАП РФ, ст. 51 Конституции РФ, о чем имеется 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го подпись. Копию протокола он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получил, замечаний по поводу содержания протокола и нарушений прав им представлено не было;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рапортом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заместителя начальника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регистрационного листа поднадзорного лица о регистрации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</w:t>
      </w:r>
      <w:r>
        <w:rPr>
          <w:rFonts w:ascii="Times New Roman" w:eastAsia="Times New Roman" w:hAnsi="Times New Roman" w:cs="Times New Roman"/>
          <w:sz w:val="24"/>
          <w:rtl w:val="0"/>
        </w:rPr>
        <w:t>графика прибытия поднадзорного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регистрацию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отношении которого установлен административный надзор,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заключения о заведении дела административного надзора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копией решения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Промышленного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РСО-Алания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об установлении административного надзора;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УУП ОУУП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 майора полиции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телефонном разговоре со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, который затруднился указать свое место нахождения в период отсутствия; объяснением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копией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делу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привлечении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 ч.1 ст. 19.24 КоАП РФ.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мировым судьей квалифицируются по ч. 3 ст. 19.24 КоАП РФ, как повторное в течение одного года совершение административного правонарушения, предусмотренного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частью 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настоящей статьи, если эти действия (бездействие) не содержат уголовно наказуемого деяния.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Обстоятельством, смягчающим административную ответственность, мировой судья считает признание им своей вины.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ом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является </w:t>
      </w:r>
      <w:r>
        <w:rPr>
          <w:rFonts w:ascii="Times New Roman" w:eastAsia="Times New Roman" w:hAnsi="Times New Roman" w:cs="Times New Roman"/>
          <w:sz w:val="24"/>
          <w:rtl w:val="0"/>
        </w:rPr>
        <w:t>повторное совершение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strike w:val="0"/>
            <w:color w:val="0000FF"/>
            <w:sz w:val="24"/>
            <w:u w:val="none"/>
            <w:rtl w:val="0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pacing w:val="20"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виновным в совершении административного правонарушения, предусмотренного ст. 19.24 ч.3 Кодекса Российской Федерации об административных правонарушениях, и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ареста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 срок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десять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суток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течение десяти дней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z w:val="24"/>
          <w:rtl w:val="0"/>
        </w:rPr>
        <w:t>удебный участок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F2FE83B72BF24A78F77B43C03A8A96F1CACAD295711098F221CA9730427383CEB68B553AC0A7CD86ED2D908D28A89D11D3A1F222C7602o7L" TargetMode="External" /><Relationship Id="rId5" Type="http://schemas.openxmlformats.org/officeDocument/2006/relationships/hyperlink" Target="https://www.consultant.ru/document/cons_doc_LAW_34661/db46e4653ac1b0caabf19476c9dbda096d59369d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