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5-70-32/2025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</w:t>
      </w:r>
      <w:r>
        <w:rPr>
          <w:rFonts w:ascii="Times New Roman" w:eastAsia="Times New Roman" w:hAnsi="Times New Roman" w:cs="Times New Roman"/>
          <w:sz w:val="26"/>
          <w:rtl w:val="0"/>
        </w:rPr>
        <w:t>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УССР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Bookman Old Style" w:eastAsia="Bookman Old Style" w:hAnsi="Bookman Old Style" w:cs="Bookman Old Style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техническое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того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</w:t>
      </w:r>
      <w:r>
        <w:rPr>
          <w:rFonts w:ascii="Bookman Old Style" w:eastAsia="Bookman Old Style" w:hAnsi="Bookman Old Style" w:cs="Bookman Old Style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правовому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договору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: </w:t>
      </w:r>
      <w:r>
        <w:rPr>
          <w:rFonts w:ascii="Bookman Old Style" w:eastAsia="Bookman Old Style" w:hAnsi="Bookman Old Style" w:cs="Bookman Old Style"/>
          <w:sz w:val="26"/>
          <w:rtl w:val="0"/>
        </w:rPr>
        <w:t>адрес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Д.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"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сначала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</w:t>
      </w:r>
      <w:r>
        <w:rPr>
          <w:rFonts w:ascii="Times New Roman" w:eastAsia="Times New Roman" w:hAnsi="Times New Roman" w:cs="Times New Roman"/>
          <w:sz w:val="26"/>
          <w:rtl w:val="0"/>
        </w:rPr>
        <w:t>фе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квитанцию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обязуется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гражданско-</w:t>
      </w:r>
      <w:r>
        <w:rPr>
          <w:rFonts w:ascii="Times New Roman" w:eastAsia="Times New Roman" w:hAnsi="Times New Roman" w:cs="Times New Roman"/>
          <w:sz w:val="26"/>
          <w:rtl w:val="0"/>
        </w:rPr>
        <w:t>правовому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выполняет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заказ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строительству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составлят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прос</w:t>
      </w:r>
      <w:r>
        <w:rPr>
          <w:rFonts w:ascii="Times New Roman" w:eastAsia="Times New Roman" w:hAnsi="Times New Roman" w:cs="Times New Roman"/>
          <w:sz w:val="26"/>
          <w:rtl w:val="0"/>
        </w:rPr>
        <w:t>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216654;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</w:t>
      </w:r>
      <w:r>
        <w:rPr>
          <w:rFonts w:ascii="Times New Roman" w:eastAsia="Times New Roman" w:hAnsi="Times New Roman" w:cs="Times New Roman"/>
          <w:sz w:val="26"/>
          <w:rtl w:val="0"/>
        </w:rPr>
        <w:t>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"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</w:t>
      </w:r>
      <w:r>
        <w:rPr>
          <w:rFonts w:ascii="Times New Roman" w:eastAsia="Times New Roman" w:hAnsi="Times New Roman" w:cs="Times New Roman"/>
          <w:sz w:val="26"/>
          <w:rtl w:val="0"/>
        </w:rPr>
        <w:t>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</w:t>
      </w:r>
      <w:r>
        <w:rPr>
          <w:rFonts w:ascii="Times New Roman" w:eastAsia="Times New Roman" w:hAnsi="Times New Roman" w:cs="Times New Roman"/>
          <w:sz w:val="26"/>
          <w:rtl w:val="0"/>
        </w:rPr>
        <w:t>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исчисляемого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нерабочим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препятствующих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приведено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обращался.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</w:t>
      </w:r>
      <w:r>
        <w:rPr>
          <w:rFonts w:ascii="Times New Roman" w:eastAsia="Times New Roman" w:hAnsi="Times New Roman" w:cs="Times New Roman"/>
          <w:sz w:val="26"/>
          <w:rtl w:val="0"/>
        </w:rPr>
        <w:t>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</w:t>
      </w:r>
      <w:r>
        <w:rPr>
          <w:rFonts w:ascii="Times New Roman" w:eastAsia="Times New Roman" w:hAnsi="Times New Roman" w:cs="Times New Roman"/>
          <w:sz w:val="26"/>
          <w:rtl w:val="0"/>
        </w:rPr>
        <w:t>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дохода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</w:t>
      </w:r>
      <w:r>
        <w:rPr>
          <w:rFonts w:ascii="Times New Roman" w:eastAsia="Times New Roman" w:hAnsi="Times New Roman" w:cs="Times New Roman"/>
          <w:sz w:val="26"/>
          <w:rtl w:val="0"/>
        </w:rPr>
        <w:t>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минимальном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0410760300705000322520169.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</w:t>
      </w:r>
      <w:r>
        <w:rPr>
          <w:rFonts w:ascii="Times New Roman" w:eastAsia="Times New Roman" w:hAnsi="Times New Roman" w:cs="Times New Roman"/>
          <w:sz w:val="26"/>
          <w:rtl w:val="0"/>
        </w:rPr>
        <w:t>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</w:t>
      </w:r>
      <w:r>
        <w:rPr>
          <w:rFonts w:ascii="Times New Roman" w:eastAsia="Times New Roman" w:hAnsi="Times New Roman" w:cs="Times New Roman"/>
          <w:sz w:val="26"/>
          <w:rtl w:val="0"/>
        </w:rPr>
        <w:t>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