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 МВД России </w:t>
      </w:r>
      <w:r>
        <w:rPr>
          <w:rFonts w:ascii="Times New Roman" w:eastAsia="Times New Roman" w:hAnsi="Times New Roman" w:cs="Times New Roman"/>
          <w:sz w:val="28"/>
          <w:rtl w:val="0"/>
        </w:rPr>
        <w:t>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имеющего среднее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иждивении (со слов),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(со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лов), не имеющего инвалидности </w:t>
      </w:r>
      <w:r>
        <w:rPr>
          <w:rFonts w:ascii="Times New Roman" w:eastAsia="Times New Roman" w:hAnsi="Times New Roman" w:cs="Times New Roman"/>
          <w:sz w:val="28"/>
          <w:rtl w:val="0"/>
        </w:rPr>
        <w:t>и хронических заболеваний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 не военнослужащего (со слов),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rtl w:val="0"/>
        </w:rPr>
        <w:t>и проживающего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0852</w:t>
      </w:r>
      <w:r>
        <w:rPr>
          <w:rFonts w:ascii="Times New Roman" w:eastAsia="Times New Roman" w:hAnsi="Times New Roman" w:cs="Times New Roman"/>
          <w:sz w:val="28"/>
          <w:rtl w:val="0"/>
        </w:rPr>
        <w:t>85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раскаялся в содеянном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пояснил, что не оплатил </w:t>
      </w:r>
      <w:r>
        <w:rPr>
          <w:rFonts w:ascii="Times New Roman" w:eastAsia="Times New Roman" w:hAnsi="Times New Roman" w:cs="Times New Roman"/>
          <w:sz w:val="28"/>
          <w:rtl w:val="0"/>
        </w:rPr>
        <w:t>в установленный зак</w:t>
      </w:r>
      <w:r>
        <w:rPr>
          <w:rFonts w:ascii="Times New Roman" w:eastAsia="Times New Roman" w:hAnsi="Times New Roman" w:cs="Times New Roman"/>
          <w:sz w:val="28"/>
          <w:rtl w:val="0"/>
        </w:rPr>
        <w:t>оном срок штраф, так как забыл.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Дополнительно пояснил, что является привлеченным к административной ответственности по ч.1 ст. 20.1 КоАП РФ, а также имеет не оплаченные штрафы.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8"/>
          <w:rtl w:val="0"/>
        </w:rPr>
        <w:t>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242661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82 04 № 085285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уплате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за пределами установленного законом срока;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04 № 085285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административному наказанию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то является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 ад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министративную ответственность и наличие обстоятельства отягчающего административную ответственность в виде совершения однородного правонарушения будучи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обязательных работ в пределе санкции статьи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назначить ему административное наказание в виде обязательных работ в размере 25 (двадцати пяти)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