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5-70-65/2025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материалы дела об административном правонарушение, поступившие из МО МВД России «Сакский» в отношении: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личность установлена на основании копии формы - 1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гражданина Российской Федерации, имеющего среднее-специальное образование, женатого, несовершеннолетних детей не имеющего, официально нетрудоустроенн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го, не являющегося инвалидом, со слов хроническими заболеваниями не страда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щего,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временно прожива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привлечении его к административной ответственности за правонарушение, предусмотренное ч. 3 ст. 19.24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под административным надзором, установленным решением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Железнодорожного районного суда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 установлении административного надзора согласно ФЗ № 64-ФЗ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«Об административном надзоре за лицами, освобожденными из мест лишения свободы»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учетом решения Сакского районного суда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продлении срока административного надзора и дополнения ранее установленных ограничений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повторно в течение года нарушил установленные вышеуказанным решением суда ограничения, а именно не явился на регистрацию в 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каб. №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Ответственность за данное правонарушение предусмотрена ч.3 ст. 19.24 КоАП РФ.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свою вину в совершении данного административного правонарушения признал полностью, </w:t>
      </w:r>
      <w:r>
        <w:rPr>
          <w:rFonts w:ascii="Times New Roman" w:eastAsia="Times New Roman" w:hAnsi="Times New Roman" w:cs="Times New Roman"/>
          <w:sz w:val="26"/>
          <w:rtl w:val="0"/>
        </w:rPr>
        <w:t>в содеянном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изучив материалы дела, мировой судья приходит к выводу, что событие административного правонарушения, предусмотренного ч. 3 ст. 19.24 КоАП РФ установлено,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ина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его совершении доказана и подтверждается материалами дела, а именно: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6"/>
          <w:rtl w:val="0"/>
        </w:rPr>
        <w:t>242902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составленным уполномоченным должностным лицом с участием лица, привлекаемого к административной ответственности, с разъяснением ему прав, предусмотренных ст. 25.1 КоАП РФ, ст. 51 Конституции РФ, о чем имеется его подпись. Копию протокола он получил, замечаний по поводу содержания протокола и нарушений прав им представлено не было;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явился на регистрацию в 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каб № 1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которых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 не прибыл на регистрацию в МО МВД России «Сакский» каб № 1;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предписания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решения Железнодорожного районного суда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 установлении административного надзора, из которого следуют ограничения, в том числе в виде запрета выезда за пределы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обязательной явки 2 раза в месяц в орган внутренних дел по месту жительства;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решения Сакского районного суда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продлении срока административного надзора и дополнения ранее установленных ограничений, а именно запрета пребывания в местах, где осуществляется реализация спиртных напитков на розлив, запрета посещения мест проведения массовых мероприятий и участия в них, запрета покидать пределы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 разрешения руководства органа внутренних дел, осуществляющих контроль в отношении поднадзорного лица, за исключением случаев, когда это связано с получением медицинской помощи, увеличения количества обязательных явок в орган внутренних дел по месту жительства, пребывания или фактического нахождения до 4х раз в месяц;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заключения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графика прибытия поднадзорного лица на регистрацию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 обязанность явиться на регистрацию в МО МВД России «Сакский»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каб. №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1-й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2-й,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3-й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4-й </w:t>
      </w:r>
      <w:r>
        <w:rPr>
          <w:rFonts w:ascii="Times New Roman" w:eastAsia="Times New Roman" w:hAnsi="Times New Roman" w:cs="Times New Roman"/>
          <w:sz w:val="26"/>
          <w:rtl w:val="0"/>
        </w:rPr>
        <w:t>понедельник каждого месяца;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регистрационного листа, из которого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регистрацию не прибыл;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УУП ОУУП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к административной ответственности по ч.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ст. 19.24 КоАП РФ;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справкой СООП, из которой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неоднократно привлекался к административной ответственности за нарушение общественного порядка, нарушал административный надзор (в разные даты), назначенные штрафы оплачивает несвоевременно, привлекался к административной ответственности по ст. 20.25 КоАП РФ;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в судебном заседании, из которых следует, что он не явился на регистрацию в установленный срок без уважительных причин.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Указанные доказательства согласуются друг с другом, добыты в соответствии с требованиями действующего законодательства, являются относимыми и допустимыми и в совокупности подтверждают, что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повторно нарушил ограничения, установленные решением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Железнодорожного районного суда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учетом решения Сакского районного суда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продлении срока административного надзора и дополнения ранее установленных ограничений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именно не явился на регистрацию в МО МВД России «Сакский» 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 18.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данные доказательства признает достоверными и достаточными для привлечения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мировым судьей квалифицируются по ч. 3 ст. 19.24 КоАП РФ, как повторное в течение одного года совершение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частью 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настоящей статьи, если эти действия (бездействие) не содержат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 3 ст. 19.24 КоАП РФ предусмотрено наказание в виде обязательных работ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могут применяться обязательные работы либо административный арест, в размере от двух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смягчающими административную ответственность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соответствии со ст. 4.2 КоАП РФ мировым судьей признает признание вины, </w:t>
      </w:r>
      <w:r>
        <w:rPr>
          <w:rFonts w:ascii="Times New Roman" w:eastAsia="Times New Roman" w:hAnsi="Times New Roman" w:cs="Times New Roman"/>
          <w:sz w:val="26"/>
          <w:rtl w:val="0"/>
        </w:rPr>
        <w:t>раскаяние в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х административную ответственность, судом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учитываются данные о личности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исходя из которых оснований для невозможности назначения ему наказания в виде обязательных работ или административного ареста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изложенное и учитывая,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официально не трудоустроен, наличие смягчающих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отсутствие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отягчающих административную ответственность обстоятельств, суд считает необходимым назначить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наказание в виде обязательных работ на срок 30 часов.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ст.ст.29.9, 29.10 КоАП РФ, мировой судья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20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административное наказание в виде обязательных работ на срок 30 (тридцать)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 административный арест на срок до пятнадцати суток.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220" w:afterAutospacing="0" w:line="26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Постановление может быть обжаловано в апелляционном порядке в течение десяти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200" w:afterAutospacing="0" w:line="276" w:lineRule="auto"/>
        <w:ind w:left="0" w:right="0"/>
        <w:jc w:val="right"/>
        <w:rPr>
          <w:rtl w:val="0"/>
        </w:rPr>
      </w:pPr>
      <w:r>
        <w:rPr>
          <w:rFonts w:ascii="Calibri" w:eastAsia="Calibri" w:hAnsi="Calibri" w:cs="Calibri"/>
          <w:sz w:val="22"/>
          <w:rtl w:val="0"/>
        </w:rPr>
        <w:t>3</w:t>
      </w:r>
    </w:p>
    <w:p>
      <w:pPr>
        <w:bidi w:val="0"/>
        <w:spacing w:before="0" w:beforeAutospacing="0" w:after="200" w:afterAutospacing="0" w:line="276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F2FE83B72BF24A78F77B43C03A8A96F1CACAD295711098F221CA9730427383CEB68B553AC0A7CD86ED2D908D28A89D11D3A1F222C7602o7L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