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78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 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привлекавшийся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мирового судьи судебного участка №71 Сакского судебного района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№5-71-428/2025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ст.7.2 ЗРК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№117-ЗРК/2015 </w:t>
      </w:r>
      <w:r>
        <w:rPr>
          <w:rFonts w:ascii="Times New Roman" w:eastAsia="Times New Roman" w:hAnsi="Times New Roman" w:cs="Times New Roman"/>
          <w:sz w:val="24"/>
          <w:rtl w:val="0"/>
        </w:rPr>
        <w:t>и на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 КоАП РФ.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с.1 ст. 20.25 КоАП РФ неуплата административного штрафа в 60-дневный срок влечет наложение административного штр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>26</w:t>
      </w:r>
      <w:r>
        <w:rPr>
          <w:rFonts w:ascii="Times New Roman" w:eastAsia="Times New Roman" w:hAnsi="Times New Roman" w:cs="Times New Roman"/>
          <w:sz w:val="24"/>
          <w:rtl w:val="0"/>
        </w:rPr>
        <w:t>/26/82020-АП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№5-71-428/2025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отягчающим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4"/>
          <w:rtl w:val="0"/>
        </w:rPr>
        <w:t>является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трое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