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80" w:lineRule="atLeast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90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 w:line="28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31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в отношении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не</w:t>
      </w:r>
      <w:r>
        <w:rPr>
          <w:rFonts w:ascii="Times New Roman" w:eastAsia="Times New Roman" w:hAnsi="Times New Roman" w:cs="Times New Roman"/>
          <w:sz w:val="28"/>
          <w:rtl w:val="0"/>
        </w:rPr>
        <w:t>женат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несовершеннолетних детей не имеющего, пенсионера,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инвалидом не являющегося,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военнослужащим не являющегося,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нарушил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правила хранения, ношения или уничтожения оружия и патронов к нему гражданами, за исключением случаев, предусмотренных частями 4.1, 4.3, 4.5 настоящей статьи, а именно хранил 4-ре 9-ти миллиметровых пистолетных патрона изготовленных промышленным способом и предназначенных для использования в огнестрельном оружии ограниченного поражения без соответствующего разрешения, чем нарушил требования,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предусмотренные п.5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Правительства Российской Федерации № 814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«О мерах по регулированию оборота гражданского и служебного оружия и патронов к нему 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ст. 22 ФЗ № 150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«Об оружии»</w:t>
      </w:r>
      <w:r>
        <w:rPr>
          <w:rFonts w:ascii="Times New Roman" w:eastAsia="Times New Roman" w:hAnsi="Times New Roman" w:cs="Times New Roman"/>
          <w:sz w:val="28"/>
          <w:rtl w:val="0"/>
        </w:rPr>
        <w:t>, тем самым совершил административное правонарушение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ответственность за которое пр</w:t>
      </w:r>
      <w:r>
        <w:rPr>
          <w:rFonts w:ascii="Times New Roman" w:eastAsia="Times New Roman" w:hAnsi="Times New Roman" w:cs="Times New Roman"/>
          <w:sz w:val="28"/>
          <w:rtl w:val="0"/>
        </w:rPr>
        <w:t>едусмотрена ч.4 ст.20.8 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признал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аскаялся,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обстоятельства, изложенные в протоколе не оспаривал, от дачи каких-либо дополнительных пояснений воздержался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составленным в присутствии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в котором изложено событие административного правонарушения, время, место его совершения, а также содержится собственноручная запись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согласии с правонарушением (л.д. 1);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2);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надлежащим образом заверенными копиями выделенных материалов уголовного дела № 12501350018000448, содержащим в том числе копию акта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жительства в том числе изъято 4-ре 9-ти миллиметровых пистолетных патрона, и копией заключения эксперта № 5/86 из которого следует, что указанные 4-ре пистолетных патрона 9-ти миллиметрового калибра травматического действия изготовлены промышленным способом и предназначены для использования в огнестрельном оружии ограниченного поражения. Патроны пригодны для производства выстрелов.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Российской Федерации.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Так, 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указаны обстоятельства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>, в том числе имеется собственноручная запись последне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согласии с протокол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. Протокол составлен в соответствии с требованиями ст. 28.2 КоАП Российской Федерации.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Квалификация деяния, указанная в протоколе подтверждается выделенными материалами уголовного дела, а именно, указанным выше заключением эксперта.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суд приходит к выводу о доказанности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квалифицирует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действия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Российской Федерации как </w:t>
      </w:r>
      <w:r>
        <w:rPr>
          <w:rFonts w:ascii="Times New Roman" w:eastAsia="Times New Roman" w:hAnsi="Times New Roman" w:cs="Times New Roman"/>
          <w:sz w:val="28"/>
          <w:rtl w:val="0"/>
        </w:rPr>
        <w:t>нарушение правил хранения, ношения или уничтожения оружия и патронов к нему гражданами, за исключением случаев, предусмотренных частями 4.1, 4.3, 4.5 настоящей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обстоятельства совершения правонарушения, личность правонарушителя.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ответственность, суд признает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раскаяние в содеянном, пенсионный возраст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ответственность, суд не установил.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мнению суда, наказание в виде штрафа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минимальн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санкцией ч.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20.8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обеспечит достижение задач и целей административного наказания.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 ст. 29.9 – 29.11 КоАП Российской Федерации, суд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ч. 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20.8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>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01203010008140; УИН: 0410760300705000902520131.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Квитанцию об оплате штрафа предоставить в судебный участок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