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105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УИД: </w:t>
      </w: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предусмотренном ч.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среднее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несовершеннолетних детей не имеющего,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 1, 2 группы не являюще</w:t>
      </w:r>
      <w:r>
        <w:rPr>
          <w:rFonts w:ascii="Times New Roman" w:eastAsia="Times New Roman" w:hAnsi="Times New Roman" w:cs="Times New Roman"/>
          <w:sz w:val="26"/>
          <w:rtl w:val="0"/>
        </w:rPr>
        <w:t>гос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военные сборы не призванного, военнослужащим не являющегося,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кв. 6а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19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зарегистрированный и проживающий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кв. 6а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находясь под административным надзором, установленны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решением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районного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установлении административного надзора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ФЗ </w:t>
      </w:r>
      <w:r>
        <w:rPr>
          <w:rFonts w:ascii="Times New Roman" w:eastAsia="Times New Roman" w:hAnsi="Times New Roman" w:cs="Times New Roman"/>
          <w:sz w:val="26"/>
          <w:rtl w:val="0"/>
        </w:rPr>
        <w:t>№ 64-ФЗ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нарушил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установленные вышеуказанным решением суда ограничения, а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явился на регистрацию в МО МВД России «Сакский», будучи привлеченным к административной ответственности по ч. 3 ст. 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.24 КоАП РФ постановлением мирового судьи судебного участка № 70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свою вину в совершении данного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признал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пояснил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6"/>
          <w:rtl w:val="0"/>
        </w:rPr>
        <w:t>не явился на регистрацию так как забыл, в связи с тем, что у него проблемы с памятью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изучив материалы дела,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приходит к выводу, что событие административного правонарушения, предусмотренного ч. 3 ст. 19.24 КоАП РФ и в</w:t>
      </w:r>
      <w:r>
        <w:rPr>
          <w:rFonts w:ascii="Times New Roman" w:eastAsia="Times New Roman" w:hAnsi="Times New Roman" w:cs="Times New Roman"/>
          <w:sz w:val="26"/>
          <w:rtl w:val="0"/>
        </w:rPr>
        <w:t>ин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установлены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тся материалами дела, а именно: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8201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369057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составленным уполномоченным должностным лицом с участием лица, привлекаемого к административной ответственности, с разъяснением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прав, предусмотренных ст. 25.1 КоАП РФ, ст. 51 Конституции РФ, о чем имеется </w:t>
      </w:r>
      <w:r>
        <w:rPr>
          <w:rFonts w:ascii="Times New Roman" w:eastAsia="Times New Roman" w:hAnsi="Times New Roman" w:cs="Times New Roman"/>
          <w:sz w:val="26"/>
          <w:rtl w:val="0"/>
        </w:rPr>
        <w:t>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подпись. Копию протокола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получил, замечаний по поводу содержания протокола и нарушений прав </w:t>
      </w:r>
      <w:r>
        <w:rPr>
          <w:rFonts w:ascii="Times New Roman" w:eastAsia="Times New Roman" w:hAnsi="Times New Roman" w:cs="Times New Roman"/>
          <w:sz w:val="26"/>
          <w:rtl w:val="0"/>
        </w:rPr>
        <w:t>не сделал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паспорта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которых он указал, что не прибыл на регистрацию в МО МВД России «Сакский»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 как забыл о необходимости явки;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решения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2а-2219/2023,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 содержания которого следует в том числе обязательство явки 4 раза в месяц в орган внутренних дел по месту жительства, пребывания или фактического нахождения для регистрации в дни и время установленные этим органом;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заключения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графика прибытия поднадзорного лица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 обязательство явки в МО МВД России «Сакский»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1-й, 2-й, 3-й</w:t>
      </w:r>
      <w:r>
        <w:rPr>
          <w:rFonts w:ascii="Times New Roman" w:eastAsia="Times New Roman" w:hAnsi="Times New Roman" w:cs="Times New Roman"/>
          <w:sz w:val="26"/>
          <w:rtl w:val="0"/>
        </w:rPr>
        <w:t>, 4-й понедельник;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регистрационного листа,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регистрацию в МО МВД России «Сакский» не яаился;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постановления мирового судьи по делу № 5-79-58/2024,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по ч. 3 ст. 19.24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Указанные доказательства согласуются друг с другом, добыты в соответствии с требованиями действующего законодательства, являются относимыми и допустимыми и в совокупности подтверждают,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 нарушил ограничения, установленные решением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прибыл на регистрацию в МО МВД России Сакский в 3-й понедельник месяца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3 ст. 19.24 КоАП РФ предусмотрено наказание в виде обязательных работ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3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4.2 КоАП РФ мировым судьей признается 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учитываются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., исходя из которых оснований для невозможности назначения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 в виде административного ареста, либо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язательных работ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наказания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принимает во внимание характер совершенного 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наличие смягчающего административную ответственность обстоятельства, и отсутствие отягчающих административную ответственность обстоятельств, в связи с чем, приходит к выводу о назначении административного наказания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0 часов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3 ст. 19.24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тридцать</w:t>
      </w:r>
      <w:r>
        <w:rPr>
          <w:rFonts w:ascii="Times New Roman" w:eastAsia="Times New Roman" w:hAnsi="Times New Roman" w:cs="Times New Roman"/>
          <w:sz w:val="26"/>
          <w:rtl w:val="0"/>
        </w:rPr>
        <w:t>) часов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 лицу, привлекаемому к административной ответственности, что в соо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200" w:afterAutospacing="0" w:line="276" w:lineRule="auto"/>
        <w:ind w:left="0" w:right="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1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