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117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президента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РОО «ФГСРК»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к/с им. </w:t>
      </w:r>
      <w:r>
        <w:rPr>
          <w:rFonts w:ascii="Times New Roman" w:eastAsia="Times New Roman" w:hAnsi="Times New Roman" w:cs="Times New Roman"/>
          <w:sz w:val="28"/>
          <w:rtl w:val="0"/>
        </w:rPr>
        <w:t>Маткабулова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Ташкентской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910911376190,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rtl w:val="0"/>
        </w:rPr>
        <w:t>непривлекавшегося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733011 президент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РОО «ФГСРК»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начисленным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уплаченным страховым взносам по форме ЕФС-1 за перв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квартал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чем нарушил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А. надлежаще извещенного о времени и месте рассмотрения дела.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Данный протокол вместе с приложенными материалами поступил мировому судье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то есть за 10 дней до истечения срока привлечения к административной ответственности, установленного ст. 4.5 КоАП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подготовке дела к рассмотрению известить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А. о времени и месте рассмотрения дела в пределах срока привлечения к административной ответственности по номеру телефона, указанному в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протоколе, не представилось возможным, ввиду отсутствия соединения с абонентом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соответствующим актом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надлежащего извещения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А. о времени и месте рассмотрения дела посредством почтовой связи с учетом срока почтового пробега, и праздничных дней, рассмотрение дела назначено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А.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rtl w:val="0"/>
        </w:rPr>
        <w:t>извещен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надлежаще,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уведомлением о вручении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корреспонденци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адресату.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Ходатайств об отложении судебного заседания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А. не поступало, о причинах неявки суд не известил, его явка обязательной судом не признавалась, в связи с чем, на основании ч. 2 ст. 25.1 КоАП РФ, дело рассмотрено в его отсутствие.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президентом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РОО «ФГСРК»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выписки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за перв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квартал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4-6).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Исследовав материалы дела, судья приходит к выводу,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президента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РОО «ФГСРК»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по ч. 2 ст. 15.33 КоАП РФ правильно, вместе с тем, он не может быть привлечен к административной ответственности за данное правонарушение в связи с истечением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срока давности привлечения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установленного ч. 1 ст. 4.5 КоАП РФ, что 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 6 ч. 1 ст. 24.5 КоАП РФ является основанием для прекращения дела в связи с истечением срока давности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 4.5, п. 6 ч. 1 ст. 24.5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168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Производство по делу об административном правонарушении, предусмотренном ч. 2 ст. 15.33 КоАП РФ, в отношении президента РОО «ФГСРК»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на основании пункта 6 части 1 статьи 24.5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