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5-70-</w:t>
      </w:r>
      <w:r>
        <w:rPr>
          <w:rFonts w:ascii="Times New Roman" w:eastAsia="Times New Roman" w:hAnsi="Times New Roman" w:cs="Times New Roman"/>
          <w:sz w:val="26"/>
          <w:rtl w:val="0"/>
        </w:rPr>
        <w:t>121</w:t>
      </w:r>
      <w:r>
        <w:rPr>
          <w:rFonts w:ascii="Times New Roman" w:eastAsia="Times New Roman" w:hAnsi="Times New Roman" w:cs="Times New Roman"/>
          <w:sz w:val="26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помощника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в открытом судебном заседании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Сакской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межрайонной прокуратуры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в отношении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отношении должностного лица – </w:t>
      </w:r>
      <w:r>
        <w:rPr>
          <w:rFonts w:ascii="Times New Roman" w:eastAsia="Times New Roman" w:hAnsi="Times New Roman" w:cs="Times New Roman"/>
          <w:sz w:val="26"/>
          <w:rtl w:val="0"/>
        </w:rPr>
        <w:t>начальника управления архитектуры, градостроительства и наружной рекламы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незамужней, имеющей несовершеннолетнего ребенка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инвалидом не являющейся, невоеннообязанной,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проживающей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ранее к административной ответственности не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привлекавше</w:t>
      </w:r>
      <w:r>
        <w:rPr>
          <w:rFonts w:ascii="Times New Roman" w:eastAsia="Times New Roman" w:hAnsi="Times New Roman" w:cs="Times New Roman"/>
          <w:sz w:val="26"/>
          <w:rtl w:val="0"/>
        </w:rPr>
        <w:t>йся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 привлечении её 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>ч. 3 ст. 14.35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отношении должностного лица - </w:t>
      </w:r>
      <w:r>
        <w:rPr>
          <w:rFonts w:ascii="Times New Roman" w:eastAsia="Times New Roman" w:hAnsi="Times New Roman" w:cs="Times New Roman"/>
          <w:sz w:val="26"/>
          <w:rtl w:val="0"/>
        </w:rPr>
        <w:t>начальника управления архитектуры, градостроительства и наружной рекламы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заместителем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вынесено постановление о возбуждении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rtl w:val="0"/>
        </w:rPr>
        <w:t>ч. 3 ст. 14.35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Согласно данному постановлению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являясь должностным лицом - заместителем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главы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ответственной за направление документов для внесения в ЕГРН сведений в порядке межведомственного информационного взаимодействия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нарушение ч. 20 ст. 32 ФЗ № 218-ФЗ «О государственной регистрации недвижимости» не направил в 5-ти </w:t>
      </w:r>
      <w:r>
        <w:rPr>
          <w:rFonts w:ascii="Times New Roman" w:eastAsia="Times New Roman" w:hAnsi="Times New Roman" w:cs="Times New Roman"/>
          <w:sz w:val="26"/>
          <w:rtl w:val="0"/>
        </w:rPr>
        <w:t>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 постановление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 2320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Государственный комитет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государственной регистрации и кадастру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для внесения соответствующих сведений в ЕГРН.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явилась, вину в совершении административного правонарушения признала, в содеянном раскаялась, обстоятельства, изложенные в постановлении не оспаривала.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Пояснила, что постановление было передано в </w:t>
      </w:r>
      <w:r>
        <w:rPr>
          <w:rFonts w:ascii="Times New Roman" w:eastAsia="Times New Roman" w:hAnsi="Times New Roman" w:cs="Times New Roman"/>
          <w:sz w:val="26"/>
          <w:rtl w:val="0"/>
        </w:rPr>
        <w:t>Госкомрегистр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РК с нарушением срока, дату передачи постановления не помнит. Также пояснила, что жалобы в связи с </w:t>
      </w:r>
      <w:r>
        <w:rPr>
          <w:rFonts w:ascii="Times New Roman" w:eastAsia="Times New Roman" w:hAnsi="Times New Roman" w:cs="Times New Roman"/>
          <w:sz w:val="26"/>
          <w:rtl w:val="0"/>
        </w:rPr>
        <w:t>несвоевременным направлением вышеуказанного постановления не поступали,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ранее не привлекалась (не является лицом, подвергнутым административному наказанию).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Помощник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полагал, что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содержится состав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>ч. 3 ст. 14.35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нарушение ч. 20 ст. 32 ФЗ № 218-ФЗ в установленный срок постановление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 2320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которым дано разрешение на условно-разрешенный вид использования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3-х </w:t>
      </w:r>
      <w:r>
        <w:rPr>
          <w:rFonts w:ascii="Times New Roman" w:eastAsia="Times New Roman" w:hAnsi="Times New Roman" w:cs="Times New Roman"/>
          <w:sz w:val="26"/>
          <w:rtl w:val="0"/>
        </w:rPr>
        <w:t>земельн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</w:t>
      </w:r>
      <w:r>
        <w:rPr>
          <w:rFonts w:ascii="Times New Roman" w:eastAsia="Times New Roman" w:hAnsi="Times New Roman" w:cs="Times New Roman"/>
          <w:sz w:val="26"/>
          <w:rtl w:val="0"/>
        </w:rPr>
        <w:t>ов.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Сведениями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привлекал</w:t>
      </w:r>
      <w:r>
        <w:rPr>
          <w:rFonts w:ascii="Times New Roman" w:eastAsia="Times New Roman" w:hAnsi="Times New Roman" w:cs="Times New Roman"/>
          <w:sz w:val="26"/>
          <w:rtl w:val="0"/>
        </w:rPr>
        <w:t>ась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причинении, либо угрозы причинения вреда жизни и здоровью людей,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имущественного ущерба, в результате совершенного правонарушения, </w:t>
      </w:r>
      <w:r>
        <w:rPr>
          <w:rFonts w:ascii="Times New Roman" w:eastAsia="Times New Roman" w:hAnsi="Times New Roman" w:cs="Times New Roman"/>
          <w:sz w:val="26"/>
          <w:rtl w:val="0"/>
        </w:rPr>
        <w:t>Сакская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межрайонная прокуратура не располагает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лиц, участвующих в деле</w:t>
      </w:r>
      <w:r>
        <w:rPr>
          <w:rFonts w:ascii="Times New Roman" w:eastAsia="Times New Roman" w:hAnsi="Times New Roman" w:cs="Times New Roman"/>
          <w:sz w:val="26"/>
          <w:rtl w:val="0"/>
        </w:rPr>
        <w:t>, исследовав письменные доказательства и фактические данные в совокупности, мировой судья приходит к следующему.</w:t>
      </w:r>
    </w:p>
    <w:p>
      <w:pPr>
        <w:widowControl w:val="0"/>
        <w:bidi w:val="0"/>
        <w:spacing w:before="0" w:beforeAutospacing="0" w:after="0" w:afterAutospacing="0" w:line="307" w:lineRule="atLeast"/>
        <w:ind w:left="60" w:right="6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 смыслу п. 2 ч. 1 ст. 32 Федерального закона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218-ФЗ «О государственной регистрации недвижимости» (далее - Закона № 218-ФЗ) органы местного самоуправления, в случае принятия ими решений о предоставлении разрешения на условно разрешенный вид использования земельного участка, обязаны направлять в органы государственной регистрации прав </w:t>
      </w:r>
      <w:r>
        <w:rPr>
          <w:rFonts w:ascii="Times New Roman" w:eastAsia="Times New Roman" w:hAnsi="Times New Roman" w:cs="Times New Roman"/>
          <w:sz w:val="26"/>
          <w:rtl w:val="0"/>
        </w:rPr>
        <w:t>документы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содержащиеся в них сведения) для внесения сведений в Единый государственный реестр недвижимости.</w:t>
      </w:r>
    </w:p>
    <w:p>
      <w:pPr>
        <w:widowControl w:val="0"/>
        <w:bidi w:val="0"/>
        <w:spacing w:before="0" w:beforeAutospacing="0" w:after="0" w:afterAutospacing="0" w:line="307" w:lineRule="atLeast"/>
        <w:ind w:left="60" w:right="6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положений ч. 20 ст. 32 Закона № 218-ФЗ срок предоставления органом местного самоуправления документов (содержащихся в них сведений) в органы государственной регистрации прав составляет 5 рабочих дней со дня вступления в силу соответствующих решений (актов).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Из содержания ч. 21 ст. 32 Закона № 218-ФЗ следует, что за непредставление указанных в частях 1 - 11, 13 - 15.4 настоящей статьи документов (содержащихся в них сведений) должностные лица органа местного самоуправления, несут </w:t>
      </w:r>
      <w:r>
        <w:rPr>
          <w:rFonts w:ascii="Times New Roman" w:eastAsia="Times New Roman" w:hAnsi="Times New Roman" w:cs="Times New Roman"/>
          <w:sz w:val="26"/>
          <w:rtl w:val="0"/>
        </w:rPr>
        <w:t>отв</w:t>
      </w:r>
      <w:r>
        <w:rPr>
          <w:rFonts w:ascii="Times New Roman" w:eastAsia="Times New Roman" w:hAnsi="Times New Roman" w:cs="Times New Roman"/>
          <w:sz w:val="26"/>
          <w:rtl w:val="0"/>
        </w:rPr>
        <w:t>етственность, предусмотренную законодательством Российской Федерации.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3 ст. 14.35 КоАП РФ нарушение установленного законом порядка информационного взаимодействия при ведении государственного кадастра недвижимости должностным лицом,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ответственной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 представление в указанном порядке соответствующего документа, а равно представление в указанном порядке документа, содержащего недостоверные сведения, - влечет предупреждение или наложение административного штрафа на должностных лиц в размере от трех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Судом установлено, что 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аспоряжением главы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225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6"/>
          <w:rtl w:val="0"/>
        </w:rPr>
        <w:t>должность начальника управления архитектуры,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градостроительства и наружной рекламы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п. 3.</w:t>
      </w:r>
      <w:r>
        <w:rPr>
          <w:rFonts w:ascii="Times New Roman" w:eastAsia="Times New Roman" w:hAnsi="Times New Roman" w:cs="Times New Roman"/>
          <w:sz w:val="26"/>
          <w:rtl w:val="0"/>
        </w:rPr>
        <w:t>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Должностной инструкции начальника управления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>ит</w:t>
      </w:r>
      <w:r>
        <w:rPr>
          <w:rFonts w:ascii="Times New Roman" w:eastAsia="Times New Roman" w:hAnsi="Times New Roman" w:cs="Times New Roman"/>
          <w:sz w:val="26"/>
          <w:rtl w:val="0"/>
        </w:rPr>
        <w:t>ект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уры, градостроительства и наружной рекламы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возложена обязанность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направлению документов, необходимых для внесения в ЕГРН сведений в порядке </w:t>
      </w:r>
      <w:r>
        <w:rPr>
          <w:rFonts w:ascii="Times New Roman" w:eastAsia="Times New Roman" w:hAnsi="Times New Roman" w:cs="Times New Roman"/>
          <w:sz w:val="26"/>
          <w:rtl w:val="0"/>
        </w:rPr>
        <w:t>межведомственно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информационно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взаимодействи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орган регистрации прав в соответствии со ст. 32 ФЗ № 218-ФЗ.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остановлением 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 2320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дано разрешение на условно разрешенный вид </w:t>
      </w:r>
      <w:r>
        <w:rPr>
          <w:rFonts w:ascii="Times New Roman" w:eastAsia="Times New Roman" w:hAnsi="Times New Roman" w:cs="Times New Roman"/>
          <w:sz w:val="26"/>
          <w:rtl w:val="0"/>
        </w:rPr>
        <w:t>испо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льзования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трех </w:t>
      </w:r>
      <w:r>
        <w:rPr>
          <w:rFonts w:ascii="Times New Roman" w:eastAsia="Times New Roman" w:hAnsi="Times New Roman" w:cs="Times New Roman"/>
          <w:sz w:val="26"/>
          <w:rtl w:val="0"/>
        </w:rPr>
        <w:t>земельн</w:t>
      </w:r>
      <w:r>
        <w:rPr>
          <w:rFonts w:ascii="Times New Roman" w:eastAsia="Times New Roman" w:hAnsi="Times New Roman" w:cs="Times New Roman"/>
          <w:sz w:val="26"/>
          <w:rtl w:val="0"/>
        </w:rPr>
        <w:t>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</w:t>
      </w:r>
      <w:r>
        <w:rPr>
          <w:rFonts w:ascii="Times New Roman" w:eastAsia="Times New Roman" w:hAnsi="Times New Roman" w:cs="Times New Roman"/>
          <w:sz w:val="26"/>
          <w:rtl w:val="0"/>
        </w:rPr>
        <w:t>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кадастро</w:t>
      </w:r>
      <w:r>
        <w:rPr>
          <w:rFonts w:ascii="Times New Roman" w:eastAsia="Times New Roman" w:hAnsi="Times New Roman" w:cs="Times New Roman"/>
          <w:sz w:val="26"/>
          <w:rtl w:val="0"/>
        </w:rPr>
        <w:t>вым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номер</w:t>
      </w:r>
      <w:r>
        <w:rPr>
          <w:rFonts w:ascii="Times New Roman" w:eastAsia="Times New Roman" w:hAnsi="Times New Roman" w:cs="Times New Roman"/>
          <w:sz w:val="26"/>
          <w:rtl w:val="0"/>
        </w:rPr>
        <w:t>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90:</w:t>
      </w:r>
      <w:r>
        <w:rPr>
          <w:rFonts w:ascii="Times New Roman" w:eastAsia="Times New Roman" w:hAnsi="Times New Roman" w:cs="Times New Roman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:1646,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90:21: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:1647, 90:21: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:1648, </w:t>
      </w:r>
      <w:r>
        <w:rPr>
          <w:rFonts w:ascii="Times New Roman" w:eastAsia="Times New Roman" w:hAnsi="Times New Roman" w:cs="Times New Roman"/>
          <w:sz w:val="26"/>
          <w:rtl w:val="0"/>
        </w:rPr>
        <w:t>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подписания </w:t>
      </w:r>
      <w:r>
        <w:rPr>
          <w:rFonts w:ascii="Times New Roman" w:eastAsia="Times New Roman" w:hAnsi="Times New Roman" w:cs="Times New Roman"/>
          <w:sz w:val="26"/>
          <w:rtl w:val="0"/>
        </w:rPr>
        <w:t>подлежало направлению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орган государственной </w:t>
      </w:r>
      <w:r>
        <w:rPr>
          <w:rFonts w:ascii="Times New Roman" w:eastAsia="Times New Roman" w:hAnsi="Times New Roman" w:cs="Times New Roman"/>
          <w:sz w:val="26"/>
          <w:rtl w:val="0"/>
        </w:rPr>
        <w:t>регистрации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 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 позднее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(с учетом выходных)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однако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направление указанного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>в порядке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межведомственного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информационно</w:t>
      </w:r>
      <w:r>
        <w:rPr>
          <w:rFonts w:ascii="Times New Roman" w:eastAsia="Times New Roman" w:hAnsi="Times New Roman" w:cs="Times New Roman"/>
          <w:sz w:val="26"/>
          <w:rtl w:val="0"/>
        </w:rPr>
        <w:t>го взаимодействия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органом регистрации прав</w:t>
      </w:r>
      <w:r>
        <w:rPr>
          <w:rFonts w:ascii="Times New Roman" w:eastAsia="Times New Roman" w:hAnsi="Times New Roman" w:cs="Times New Roman"/>
          <w:sz w:val="26"/>
          <w:rtl w:val="0"/>
        </w:rPr>
        <w:t>, не направил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данное постановление в </w:t>
      </w:r>
      <w:r>
        <w:rPr>
          <w:rFonts w:ascii="Times New Roman" w:eastAsia="Times New Roman" w:hAnsi="Times New Roman" w:cs="Times New Roman"/>
          <w:sz w:val="26"/>
          <w:rtl w:val="0"/>
        </w:rPr>
        <w:t>Госкомрегистр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РК для внесения в ЕГРН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соответствующих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сведений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Данные обстоятельства подтверждаются постановлением о возбуждении дела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распоряжением и актом прокурорской проверки, информацией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не направлении в орган регистрации прав сведений, копией постановления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 2320</w:t>
      </w:r>
      <w:r>
        <w:rPr>
          <w:rFonts w:ascii="Times New Roman" w:eastAsia="Times New Roman" w:hAnsi="Times New Roman" w:cs="Times New Roman"/>
          <w:sz w:val="26"/>
          <w:rtl w:val="0"/>
        </w:rPr>
        <w:t>, копи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ями распоряжений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69-л,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225-л,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копией трудового договора № </w:t>
      </w:r>
      <w:r>
        <w:rPr>
          <w:rFonts w:ascii="Times New Roman" w:eastAsia="Times New Roman" w:hAnsi="Times New Roman" w:cs="Times New Roman"/>
          <w:sz w:val="26"/>
          <w:rtl w:val="0"/>
        </w:rPr>
        <w:t>17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>, копией должностной инструкции начальника управления архитектуры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градостроительства и наружной рекламы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о возбуждении дела об административном правонарушении составлено 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25.1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и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 51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Конституции РФ, разъяснены.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Представленные по делу доказательства являются допустимыми и достаточными для установления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ст.5.59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 РФ и её привлечения к административной ответственности за совершение указанного административного правонарушения.</w:t>
      </w:r>
    </w:p>
    <w:p>
      <w:pPr>
        <w:bidi w:val="0"/>
        <w:spacing w:before="0" w:beforeAutospacing="0" w:after="0" w:afterAutospacing="0" w:line="288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судом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начальник управления архитектуры, градостроительства и наружной рекламы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 правонарушение, предусмотренное </w:t>
      </w:r>
      <w:r>
        <w:rPr>
          <w:rFonts w:ascii="Times New Roman" w:eastAsia="Times New Roman" w:hAnsi="Times New Roman" w:cs="Times New Roman"/>
          <w:sz w:val="26"/>
          <w:rtl w:val="0"/>
        </w:rPr>
        <w:t>ч. 3 ст. 14.35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выразившееся в 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установленного законом порядка информационного взаимодействия при ведении государственного кадастра недвижимости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лицом,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ответственной </w:t>
      </w:r>
      <w:r>
        <w:rPr>
          <w:rFonts w:ascii="Times New Roman" w:eastAsia="Times New Roman" w:hAnsi="Times New Roman" w:cs="Times New Roman"/>
          <w:sz w:val="26"/>
          <w:rtl w:val="0"/>
        </w:rPr>
        <w:t>за представление в указанном порядке соответствующего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 будучи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ответственной за направление документов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для внесения в ЕГРН сведений в порядке межведомственного информационного взаимодействия</w:t>
      </w:r>
      <w:r>
        <w:rPr>
          <w:rFonts w:ascii="Times New Roman" w:eastAsia="Times New Roman" w:hAnsi="Times New Roman" w:cs="Times New Roman"/>
          <w:sz w:val="26"/>
          <w:rtl w:val="0"/>
        </w:rPr>
        <w:t>, в нарушение ч. 20 ст. 32 ФЗ № 218-ФЗ «О государственной регистрации недвижимости» не направил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5-ти </w:t>
      </w:r>
      <w:r>
        <w:rPr>
          <w:rFonts w:ascii="Times New Roman" w:eastAsia="Times New Roman" w:hAnsi="Times New Roman" w:cs="Times New Roman"/>
          <w:sz w:val="26"/>
          <w:rtl w:val="0"/>
        </w:rPr>
        <w:t>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 постановление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 2320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Государственный комитет по государственной регистрации и кадастру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для внесения соответствующих сведений в ЕГРН.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 учетом изложенного суд приходит к выводу, что обстоятельства, изложенные в постановлении о возбуждении дела об административном правонарушении, нашли свое подтверждение в ходе рассмотрения дела, а 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правильно квалифицированы заместителем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межрайонного прокурора по </w:t>
      </w:r>
      <w:r>
        <w:rPr>
          <w:rFonts w:ascii="Times New Roman" w:eastAsia="Times New Roman" w:hAnsi="Times New Roman" w:cs="Times New Roman"/>
          <w:sz w:val="26"/>
          <w:rtl w:val="0"/>
        </w:rPr>
        <w:t>ч. 3 ст. 14.35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Санкцией </w:t>
      </w:r>
      <w:r>
        <w:rPr>
          <w:rFonts w:ascii="Times New Roman" w:eastAsia="Times New Roman" w:hAnsi="Times New Roman" w:cs="Times New Roman"/>
          <w:sz w:val="26"/>
          <w:rtl w:val="0"/>
        </w:rPr>
        <w:t>ч. 3 ст. 14.35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 предусмотрено наказание в виде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предупреждения или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наложение административного штрафа на должностных лиц в размере от трех тысяч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Соблюдая требования части 2 статьи 4.1 КоАП РФ, при назначении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 наказания, мировой судья учитывает характер совершенного административно</w:t>
      </w:r>
      <w:r>
        <w:rPr>
          <w:rFonts w:ascii="Times New Roman" w:eastAsia="Times New Roman" w:hAnsi="Times New Roman" w:cs="Times New Roman"/>
          <w:sz w:val="26"/>
          <w:rtl w:val="0"/>
        </w:rPr>
        <w:t>го правонарушения, а именно отсутствие указанных в ч. 2 ст. 3.4 КоАП РФ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учитывает смягчающие административную ответственность обстоятельства, которыми признает в соответствии с </w:t>
      </w:r>
      <w:r>
        <w:rPr>
          <w:rFonts w:ascii="Times New Roman" w:eastAsia="Times New Roman" w:hAnsi="Times New Roman" w:cs="Times New Roman"/>
          <w:sz w:val="26"/>
          <w:rtl w:val="0"/>
        </w:rPr>
        <w:t>ч.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1,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 ст. 4.2 КоАП РФ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признание вины, </w:t>
      </w:r>
      <w:r>
        <w:rPr>
          <w:rFonts w:ascii="Times New Roman" w:eastAsia="Times New Roman" w:hAnsi="Times New Roman" w:cs="Times New Roman"/>
          <w:sz w:val="26"/>
          <w:rtl w:val="0"/>
        </w:rPr>
        <w:t>раскаяние в содеянном, наличие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несовершеннолетнего ребенка на иждивении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личность виновно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</w:t>
      </w:r>
      <w:r>
        <w:rPr>
          <w:rFonts w:ascii="Times New Roman" w:eastAsia="Times New Roman" w:hAnsi="Times New Roman" w:cs="Times New Roman"/>
          <w:sz w:val="26"/>
          <w:rtl w:val="0"/>
        </w:rPr>
        <w:t>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 к административной ответственности не привлекал</w:t>
      </w:r>
      <w:r>
        <w:rPr>
          <w:rFonts w:ascii="Times New Roman" w:eastAsia="Times New Roman" w:hAnsi="Times New Roman" w:cs="Times New Roman"/>
          <w:sz w:val="26"/>
          <w:rtl w:val="0"/>
        </w:rPr>
        <w:t>ась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отсутствие обстоятельств, указанных в ч. 2 ст. 3.4 КоАП РФ, наличие смягчающих и отсутствие отягчающих административную ответственность обстоятельств, суд считает возможным назначить минимальное наказание в пределах санкции статьи в виде </w:t>
      </w:r>
      <w:r>
        <w:rPr>
          <w:rFonts w:ascii="Times New Roman" w:eastAsia="Times New Roman" w:hAnsi="Times New Roman" w:cs="Times New Roman"/>
          <w:sz w:val="26"/>
          <w:rtl w:val="0"/>
        </w:rPr>
        <w:t>предупреждени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rtl w:val="0"/>
        </w:rPr>
        <w:t>ст.ст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3.4, </w:t>
      </w:r>
      <w:r>
        <w:rPr>
          <w:rFonts w:ascii="Times New Roman" w:eastAsia="Times New Roman" w:hAnsi="Times New Roman" w:cs="Times New Roman"/>
          <w:sz w:val="26"/>
          <w:rtl w:val="0"/>
        </w:rPr>
        <w:t>ч. 3 ст. 14.35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26.2, 29.7 - 29.11 КоАП РФ, мировой судья -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начальника управления архитектуры, градостроительства и наружной рекламы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rtl w:val="0"/>
        </w:rPr>
        <w:t>ч. 3 ст. 14.35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 РФ, и назначить ей наказание в виде предупреждени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