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143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в открытом суд</w:t>
      </w:r>
      <w:r>
        <w:rPr>
          <w:rFonts w:ascii="Times New Roman" w:eastAsia="Times New Roman" w:hAnsi="Times New Roman" w:cs="Times New Roman"/>
          <w:sz w:val="28"/>
          <w:rtl w:val="0"/>
        </w:rPr>
        <w:t>ебном заседании материалы дела об административном правонарушении, поступившие из МО МВ</w:t>
      </w:r>
      <w:r>
        <w:rPr>
          <w:rFonts w:ascii="Times New Roman" w:eastAsia="Times New Roman" w:hAnsi="Times New Roman" w:cs="Times New Roman"/>
          <w:sz w:val="28"/>
          <w:rtl w:val="0"/>
        </w:rPr>
        <w:t>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в отношении: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неполное среднее образование, неженатого, несовершеннолетних детей не имеющего, официально нетрудоустроенного, инвалидом 1, 2 не являющегося, военнослужащим не являющегося,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привлекаемого к ответственности по ст. 6.9.1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возложена обязанность пройти диагностику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профилактические мероприятия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лечение от наркомании в ГБУЗ «Крымский научно профилактический центр наркологии», в связи с потреблением нарко</w:t>
      </w:r>
      <w:r>
        <w:rPr>
          <w:rFonts w:ascii="Times New Roman" w:eastAsia="Times New Roman" w:hAnsi="Times New Roman" w:cs="Times New Roman"/>
          <w:sz w:val="28"/>
          <w:rtl w:val="0"/>
        </w:rPr>
        <w:t>тических средств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месяца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дня </w:t>
      </w:r>
      <w:r>
        <w:rPr>
          <w:rFonts w:ascii="Times New Roman" w:eastAsia="Times New Roman" w:hAnsi="Times New Roman" w:cs="Times New Roman"/>
          <w:sz w:val="28"/>
          <w:rtl w:val="0"/>
        </w:rPr>
        <w:t>вступления постановления в законную силу.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Контроль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исполнением данной обязанности возложен на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Согласного протокола об административном правонарушении 8201 № </w:t>
      </w:r>
      <w:r>
        <w:rPr>
          <w:rFonts w:ascii="Times New Roman" w:eastAsia="Times New Roman" w:hAnsi="Times New Roman" w:cs="Times New Roman"/>
          <w:sz w:val="28"/>
          <w:rtl w:val="0"/>
        </w:rPr>
        <w:t>238455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установле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уклонился от возложенной на него судом обязанности пройти диагностику, профилактику и лечение в ГБУЗ «Крымский научно профилактический центр наркологии» в связи с потреблением наркотических средств, что подтверждается справкой указан</w:t>
      </w:r>
      <w:r>
        <w:rPr>
          <w:rFonts w:ascii="Times New Roman" w:eastAsia="Times New Roman" w:hAnsi="Times New Roman" w:cs="Times New Roman"/>
          <w:sz w:val="28"/>
          <w:rtl w:val="0"/>
        </w:rPr>
        <w:t>ного медицинского учреждения.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содеянном раскаялся и пояснил, что возложенную на него обязанность он не исполнил,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был занят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подработках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этой связи о необходимости прохождения диагностики и профилактики в ГБУЗ </w:t>
      </w:r>
      <w:r>
        <w:rPr>
          <w:rFonts w:ascii="Times New Roman" w:eastAsia="Times New Roman" w:hAnsi="Times New Roman" w:cs="Times New Roman"/>
          <w:sz w:val="28"/>
          <w:rtl w:val="0"/>
        </w:rPr>
        <w:t>«Крымский научно профилактический центр наркологии»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забыл.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исследовав все обстоятельства 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ла в их совокупности,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6.9.1 </w:t>
      </w:r>
      <w:r>
        <w:rPr>
          <w:rFonts w:ascii="Times New Roman" w:eastAsia="Times New Roman" w:hAnsi="Times New Roman" w:cs="Times New Roman"/>
          <w:sz w:val="28"/>
          <w:rtl w:val="0"/>
        </w:rPr>
        <w:t>КоАП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 примечанием к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6.8 КоАП РФ, либо уклонение от прохождения диагностики, профилактических мероприятий, лечения от наркомании и </w:t>
      </w:r>
      <w:r>
        <w:rPr>
          <w:rFonts w:ascii="Times New Roman" w:eastAsia="Times New Roman" w:hAnsi="Times New Roman" w:cs="Times New Roman"/>
          <w:sz w:val="28"/>
          <w:rtl w:val="0"/>
        </w:rPr>
        <w:t>(или) медицинской и (или) социальной реабилитации лицом, на которое судьей возложена обязанность пройти диагности</w:t>
      </w:r>
      <w:r>
        <w:rPr>
          <w:rFonts w:ascii="Times New Roman" w:eastAsia="Times New Roman" w:hAnsi="Times New Roman" w:cs="Times New Roman"/>
          <w:sz w:val="28"/>
          <w:rtl w:val="0"/>
        </w:rPr>
        <w:t>ку, профилактические мероприятия, лечение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8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веществ, вл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тридцати суток.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Лицо считается уклоняющимся от прохождения диагностики, профилактических мероприятий, лечения от наркомании и (или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8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веществ, если оно не посещает или самовольно покинуло медицинскую организ</w:t>
      </w:r>
      <w:r>
        <w:rPr>
          <w:rFonts w:ascii="Times New Roman" w:eastAsia="Times New Roman" w:hAnsi="Times New Roman" w:cs="Times New Roman"/>
          <w:sz w:val="28"/>
          <w:rtl w:val="0"/>
        </w:rPr>
        <w:t>ацию или учреждение социальной реабилитации либо не выполнило более двух раз предписания лечащего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>
      <w:pPr>
        <w:pStyle w:val="Heading1"/>
        <w:keepNext/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54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</w:t>
      </w:r>
      <w:r>
        <w:rPr>
          <w:rFonts w:ascii="Times New Roman" w:eastAsia="Times New Roman" w:hAnsi="Times New Roman" w:cs="Times New Roman"/>
          <w:sz w:val="28"/>
          <w:rtl w:val="0"/>
        </w:rPr>
        <w:t>ет профилактику, диагностику, лечение и медицинскую реабилитацию.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rFonts w:ascii="Times New Roman" w:eastAsia="Times New Roman" w:hAnsi="Times New Roman" w:cs="Times New Roman"/>
          <w:sz w:val="28"/>
          <w:rtl w:val="0"/>
        </w:rPr>
        <w:t>наркомании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могут быть назначены иные меры, предусмотренные законодательством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</w:t>
      </w:r>
      <w:r>
        <w:rPr>
          <w:rFonts w:ascii="Times New Roman" w:eastAsia="Times New Roman" w:hAnsi="Times New Roman" w:cs="Times New Roman"/>
          <w:sz w:val="28"/>
          <w:rtl w:val="0"/>
        </w:rPr>
        <w:t>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>Правительства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484 «Об утверждении Правил </w:t>
      </w:r>
      <w:r>
        <w:rPr>
          <w:rFonts w:ascii="Times New Roman" w:eastAsia="Times New Roman" w:hAnsi="Times New Roman" w:cs="Times New Roman"/>
          <w:sz w:val="28"/>
          <w:rtl w:val="0"/>
        </w:rPr>
        <w:t>контроля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исполнением лицом возложенной на него судом при назначении 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>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Основанием дл</w:t>
      </w:r>
      <w:r>
        <w:rPr>
          <w:rFonts w:ascii="Times New Roman" w:eastAsia="Times New Roman" w:hAnsi="Times New Roman" w:cs="Times New Roman"/>
          <w:sz w:val="28"/>
          <w:rtl w:val="0"/>
        </w:rPr>
        <w:t>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моченный орган указанную копию с отметкой о начале исполнения лицом обязанности.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Контроль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исполнением лицом обязанности осуществляется уполномоченным органом по месту жительства лица,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Медицинская организация и (или) учреждение социальной реабилитации направляют в уполномоченный орган уведомление в случаях: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а) уклонения лица от исполнения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б) завершения исполнения лицом обязанности.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Основаниями для снятия лица, на которое возложена обязанность, с учета в уполномоченном органе являются: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а) извещение от медицинской организации и (или) учреждения социальной реабилитации о завершении исполнения лицом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б) вступившее в законную силу постановление судьи об отмене исполнения лицом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в) документ, служащий основанием для 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осударственной регистрации смерти, предусмотренный статьей 64 Федерального закона "Об актах гражданского состояния";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г) вступившее в законную силу решение суда о признании лица безвестно отсутствующим.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обязанность лица пройти диагностику, </w:t>
      </w:r>
      <w:r>
        <w:rPr>
          <w:rFonts w:ascii="Times New Roman" w:eastAsia="Times New Roman" w:hAnsi="Times New Roman" w:cs="Times New Roman"/>
          <w:sz w:val="28"/>
          <w:rtl w:val="0"/>
        </w:rPr>
        <w:t>профилактику и лечение от наркомании в связи с потреблением наркотических средств без назначения врача считается погашенной при завершении исполнения лицом обязанности, отмене на основании постановления суда исполнения лицом обязанности, смерти лица или пр</w:t>
      </w:r>
      <w:r>
        <w:rPr>
          <w:rFonts w:ascii="Times New Roman" w:eastAsia="Times New Roman" w:hAnsi="Times New Roman" w:cs="Times New Roman"/>
          <w:sz w:val="28"/>
          <w:rtl w:val="0"/>
        </w:rPr>
        <w:t>изнании его безвестно отсутствующим.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тствии с примечанием к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6.9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либо уклонении от прохождения диагностики, профилактических мероприятий, лечения от наркомании и (или) м</w:t>
      </w:r>
      <w:r>
        <w:rPr>
          <w:rFonts w:ascii="Times New Roman" w:eastAsia="Times New Roman" w:hAnsi="Times New Roman" w:cs="Times New Roman"/>
          <w:sz w:val="28"/>
          <w:rtl w:val="0"/>
        </w:rPr>
        <w:t>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наркомании и (или) медицинскую и (или) социальную реабилитацию в связи с потреблением наркотических средст</w:t>
      </w:r>
      <w:r>
        <w:rPr>
          <w:rFonts w:ascii="Times New Roman" w:eastAsia="Times New Roman" w:hAnsi="Times New Roman" w:cs="Times New Roman"/>
          <w:sz w:val="28"/>
          <w:rtl w:val="0"/>
        </w:rPr>
        <w:t>в или психотропных веществ без назначения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</w:t>
      </w:r>
      <w:r>
        <w:rPr>
          <w:rFonts w:ascii="Times New Roman" w:eastAsia="Times New Roman" w:hAnsi="Times New Roman" w:cs="Times New Roman"/>
          <w:sz w:val="28"/>
          <w:rtl w:val="0"/>
        </w:rPr>
        <w:t>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бо </w:t>
      </w:r>
      <w:r>
        <w:rPr>
          <w:rFonts w:ascii="Times New Roman" w:eastAsia="Times New Roman" w:hAnsi="Times New Roman" w:cs="Times New Roman"/>
          <w:sz w:val="28"/>
          <w:rtl w:val="0"/>
        </w:rPr>
        <w:t>относится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ним безразлично.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6.9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rFonts w:ascii="Times New Roman" w:eastAsia="Times New Roman" w:hAnsi="Times New Roman" w:cs="Times New Roman"/>
          <w:sz w:val="28"/>
          <w:rtl w:val="0"/>
        </w:rPr>
        <w:t>)м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едицинскую и (или) </w:t>
      </w:r>
      <w:r>
        <w:rPr>
          <w:rFonts w:ascii="Times New Roman" w:eastAsia="Times New Roman" w:hAnsi="Times New Roman" w:cs="Times New Roman"/>
          <w:sz w:val="28"/>
          <w:rtl w:val="0"/>
        </w:rPr>
        <w:t>социальную реабилитацию в связи с потреблением наркотических средств или психотропных веществ без назначения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</w:t>
      </w:r>
      <w:r>
        <w:rPr>
          <w:rFonts w:ascii="Times New Roman" w:eastAsia="Times New Roman" w:hAnsi="Times New Roman" w:cs="Times New Roman"/>
          <w:sz w:val="28"/>
          <w:rtl w:val="0"/>
        </w:rPr>
        <w:t>аннего выявления заболевания наркоманией, предотвращение злоупотребления наркотическими средствами и психотропными веществами.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 мирового судьи </w:t>
      </w:r>
      <w:r>
        <w:rPr>
          <w:rFonts w:ascii="Times New Roman" w:eastAsia="Times New Roman" w:hAnsi="Times New Roman" w:cs="Times New Roman"/>
          <w:sz w:val="28"/>
          <w:rtl w:val="0"/>
        </w:rPr>
        <w:t>№ 5-70-391/2024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вступившего в закон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возложена обязанность пройти диагностику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лечение от наркомании </w:t>
      </w:r>
      <w:r>
        <w:rPr>
          <w:rFonts w:ascii="Times New Roman" w:eastAsia="Times New Roman" w:hAnsi="Times New Roman" w:cs="Times New Roman"/>
          <w:sz w:val="28"/>
          <w:rtl w:val="0"/>
        </w:rPr>
        <w:t>в месячный срок со дня вступления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ГБУЗ «Крымский научно профилактический центр наркологии», однако он эту обязанность не выполнил, в медици</w:t>
      </w:r>
      <w:r>
        <w:rPr>
          <w:rFonts w:ascii="Times New Roman" w:eastAsia="Times New Roman" w:hAnsi="Times New Roman" w:cs="Times New Roman"/>
          <w:sz w:val="28"/>
          <w:rtl w:val="0"/>
        </w:rPr>
        <w:t>нскую организацию не обратился, что 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уведомлением ГБУЗ «Крымский научно профилактический центр наркологии»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уклонился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обязанностей </w:t>
      </w:r>
      <w:r>
        <w:rPr>
          <w:rFonts w:ascii="Times New Roman" w:eastAsia="Times New Roman" w:hAnsi="Times New Roman" w:cs="Times New Roman"/>
          <w:sz w:val="28"/>
          <w:rtl w:val="0"/>
        </w:rPr>
        <w:t>прохождения диагностики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лечения от наркомании, которые на него возложены постановлением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вступления постановления в законную силу,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</w:t>
      </w:r>
      <w:r>
        <w:rPr>
          <w:rFonts w:ascii="Times New Roman" w:eastAsia="Times New Roman" w:hAnsi="Times New Roman" w:cs="Times New Roman"/>
          <w:sz w:val="28"/>
          <w:rtl w:val="0"/>
        </w:rPr>
        <w:t>. 6.9.1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(поскольку последний день установленного судом срока выпадал на выходной день)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подтверждается совокупностью представленных доказательств по делу, полученных в соответствии с законом: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об адми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нистративном правонарушении 8201№ </w:t>
      </w:r>
      <w:r>
        <w:rPr>
          <w:rFonts w:ascii="Times New Roman" w:eastAsia="Times New Roman" w:hAnsi="Times New Roman" w:cs="Times New Roman"/>
          <w:sz w:val="28"/>
          <w:rtl w:val="0"/>
        </w:rPr>
        <w:t>238455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мирового судьи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5-70-391/2024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истечении 10 дней с момента вручения его копии;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составлении протоко</w:t>
      </w:r>
      <w:r>
        <w:rPr>
          <w:rFonts w:ascii="Times New Roman" w:eastAsia="Times New Roman" w:hAnsi="Times New Roman" w:cs="Times New Roman"/>
          <w:sz w:val="28"/>
          <w:rtl w:val="0"/>
        </w:rPr>
        <w:t>ла об административном правонарушении;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уведомления ГБУЗ «Крымский научно профилактический центр наркологии»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соответствии со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необходимые для разрешения дела. Права, предусмотренные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8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Объективных препятствий для исполнения возложенной постановлением обязанности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8"/>
          <w:rtl w:val="0"/>
        </w:rPr>
        <w:t>имелось.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разъяснено в п. 19 постановления Пленума Верховного Суда Российской Федера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административное правонарушение считается оконченным с момента, когда в результате действия (</w:t>
      </w:r>
      <w:r>
        <w:rPr>
          <w:rFonts w:ascii="Times New Roman" w:eastAsia="Times New Roman" w:hAnsi="Times New Roman" w:cs="Times New Roman"/>
          <w:sz w:val="28"/>
          <w:rtl w:val="0"/>
        </w:rPr>
        <w:t>бездействи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я) </w:t>
      </w:r>
      <w:r>
        <w:rPr>
          <w:rFonts w:ascii="Times New Roman" w:eastAsia="Times New Roman" w:hAnsi="Times New Roman" w:cs="Times New Roman"/>
          <w:sz w:val="28"/>
          <w:rtl w:val="0"/>
        </w:rPr>
        <w:t>лица имеются все предусмотренные законом признаки состава административного правонарушения.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данном случае, поскольку судом установлен срок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обязан пройти диагностику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лечение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наркомании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</w:t>
      </w:r>
      <w:r>
        <w:rPr>
          <w:rFonts w:ascii="Times New Roman" w:eastAsia="Times New Roman" w:hAnsi="Times New Roman" w:cs="Times New Roman"/>
          <w:sz w:val="28"/>
          <w:rtl w:val="0"/>
        </w:rPr>
        <w:t>ие совершено непосредственно после окончания установленного срока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с учетом того, что последний день течения срока выпал на выходной день, истек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следовательно правонарушение совершено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приходит к выводу о наличии в деянии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признаков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ст. 6.9.1 КоАП РФ и квалифицирует его действия по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как уклонение от прохождения диагностики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лечения от наркомании в св</w:t>
      </w:r>
      <w:r>
        <w:rPr>
          <w:rFonts w:ascii="Times New Roman" w:eastAsia="Times New Roman" w:hAnsi="Times New Roman" w:cs="Times New Roman"/>
          <w:sz w:val="28"/>
          <w:rtl w:val="0"/>
        </w:rPr>
        <w:t>язи с потреблением наркотических средств лицом, на которое судьей возложена обязанность пройти диагностику, профилактику, лечение от наркомании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медицинскую реабилитацию в связи с потреблением наркотических средств или психотропных веществ без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врача либо новых потенциально опасных </w:t>
      </w:r>
      <w:r>
        <w:rPr>
          <w:rFonts w:ascii="Times New Roman" w:eastAsia="Times New Roman" w:hAnsi="Times New Roman" w:cs="Times New Roman"/>
          <w:sz w:val="28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веществ.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ст. 6.9.1 КоАП РФ предусмотрено наказание в виде административного штрафа на граждан в размере от четырех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тридцати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rFonts w:ascii="Times New Roman" w:eastAsia="Times New Roman" w:hAnsi="Times New Roman" w:cs="Times New Roman"/>
          <w:sz w:val="28"/>
          <w:rtl w:val="0"/>
        </w:rPr>
        <w:t>авонарушителем, так и другими лицами.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отягчающие административную ответственность.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правонарушению.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со ст. 4.2 КоАП РФ мировым судьей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установлено.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в соответствии с требованиями ст. 4.1 КоАП РФ, суд учитывает характер совершенного административного правонарушения,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обстоятельствах 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совершения, смягчающие обстоятельства, его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имущественное положение в связи с чем, считает возможным назначить штраф в минимальном размере.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 и руководствуясь ст. 6.9.1, 29.9, 29.10, 29.11 Кодекса Российской Федерации об административных правонарушениях, суд, -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правонарушения, предусмотренного ст. 6.9.1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зачисл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ению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</w:t>
      </w:r>
      <w:r>
        <w:rPr>
          <w:rFonts w:ascii="Times New Roman" w:eastAsia="Times New Roman" w:hAnsi="Times New Roman" w:cs="Times New Roman"/>
          <w:sz w:val="28"/>
          <w:rtl w:val="0"/>
        </w:rPr>
        <w:t>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Единый казначейский счет 4010281064537000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1432506143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</w:t>
      </w:r>
      <w:r>
        <w:rPr>
          <w:rFonts w:ascii="Times New Roman" w:eastAsia="Times New Roman" w:hAnsi="Times New Roman" w:cs="Times New Roman"/>
          <w:sz w:val="28"/>
          <w:rtl w:val="0"/>
        </w:rPr>
        <w:t>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>
        <w:rPr>
          <w:rFonts w:ascii="Times New Roman" w:eastAsia="Times New Roman" w:hAnsi="Times New Roman" w:cs="Times New Roman"/>
          <w:sz w:val="28"/>
          <w:rtl w:val="0"/>
        </w:rPr>
        <w:t>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либо обязательные работы на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ответственности по мотивированному заявлению.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