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C754E">
      <w:pPr>
        <w:ind w:firstLine="567"/>
        <w:jc w:val="both"/>
      </w:pPr>
      <w:r>
        <w:t xml:space="preserve">                                                                          </w:t>
      </w:r>
      <w:r>
        <w:tab/>
      </w:r>
      <w:r>
        <w:tab/>
        <w:t xml:space="preserve"> Дело № 5-70-182/2017</w:t>
      </w:r>
    </w:p>
    <w:p w:rsidR="00A77B3E" w:rsidP="00AC754E">
      <w:pPr>
        <w:ind w:firstLine="567"/>
        <w:jc w:val="both"/>
      </w:pPr>
    </w:p>
    <w:p w:rsidR="00A77B3E" w:rsidP="00AC754E">
      <w:pPr>
        <w:ind w:firstLine="567"/>
        <w:jc w:val="center"/>
      </w:pPr>
      <w:r>
        <w:t>ПОСТАНОВЛЕНИЕ</w:t>
      </w:r>
    </w:p>
    <w:p w:rsidR="00A77B3E" w:rsidP="00AC754E">
      <w:pPr>
        <w:ind w:firstLine="567"/>
        <w:jc w:val="center"/>
      </w:pPr>
      <w:r>
        <w:t>по делу об административном правонарушении</w:t>
      </w:r>
    </w:p>
    <w:p w:rsidR="00A77B3E" w:rsidP="00AC754E">
      <w:pPr>
        <w:ind w:firstLine="567"/>
        <w:jc w:val="both"/>
      </w:pPr>
    </w:p>
    <w:p w:rsidR="00A77B3E" w:rsidP="00AC754E">
      <w:pPr>
        <w:ind w:firstLine="567"/>
        <w:jc w:val="both"/>
      </w:pPr>
      <w:r>
        <w:t>23 августа 2017 года                                                                       г. Саки</w:t>
      </w:r>
    </w:p>
    <w:p w:rsidR="00A77B3E" w:rsidP="00AC754E">
      <w:pPr>
        <w:ind w:firstLine="567"/>
        <w:jc w:val="both"/>
      </w:pPr>
    </w:p>
    <w:p w:rsidR="00A77B3E" w:rsidP="00AC754E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участием представителя юридического лица Товарищества собственников недвижимости «Тополь» - Светличной Г.В.,</w:t>
      </w:r>
      <w:r>
        <w:t xml:space="preserve"> рассмотрев в открытом судебном заседании материалы дела об административном  правонарушении в отношении: </w:t>
      </w:r>
    </w:p>
    <w:p w:rsidR="00A77B3E" w:rsidP="00AC754E">
      <w:pPr>
        <w:ind w:firstLine="567"/>
        <w:jc w:val="both"/>
      </w:pPr>
      <w:r>
        <w:t xml:space="preserve">юридического лица Товарищества собственников недвижимости «Тополь», юридический адрес: адрес, ОГРН 1169102080839, ИНН телефон, КПП телефон, </w:t>
      </w:r>
    </w:p>
    <w:p w:rsidR="00A77B3E" w:rsidP="00AC754E">
      <w:pPr>
        <w:ind w:firstLine="567"/>
        <w:jc w:val="both"/>
      </w:pPr>
      <w:r>
        <w:t>привлека</w:t>
      </w:r>
      <w:r>
        <w:t>емого к ответственности по ст. 19.7 Кодекса Российской Федерации об административных правонарушениях,</w:t>
      </w:r>
      <w:r>
        <w:tab/>
      </w:r>
    </w:p>
    <w:p w:rsidR="00A77B3E" w:rsidP="00AC754E">
      <w:pPr>
        <w:ind w:firstLine="567"/>
        <w:jc w:val="center"/>
      </w:pPr>
      <w:r>
        <w:t>УСТАНОВИЛ:</w:t>
      </w:r>
    </w:p>
    <w:p w:rsidR="00A77B3E" w:rsidP="00AC754E">
      <w:pPr>
        <w:ind w:firstLine="567"/>
        <w:jc w:val="both"/>
      </w:pPr>
      <w:r>
        <w:t>Согласно протокола об административном правонарушении № 323 от дата, ТСН «Тополь» является владельцем специального счета № 4070581004079000037</w:t>
      </w:r>
      <w:r>
        <w:t>2, открытого дата для накопления взносов на капитальный ремонт от собственников помещений в многоквартирном доме, расположенном по адресу: адрес, и осуществляет сбор взносов на капитальный ремонт (сумма зачисленных средств по состоянию на дата составляет с</w:t>
      </w:r>
      <w:r>
        <w:t>умма) Следовательно, у ТСН «Тополь» с момента открытия специального счета (дата) возникает обязанность ежемесячно направлять сведения о поступлении взносов на капитальный ремонт многоквартирного дома, расположенного по адресу: адрес, Саки, адрес, на специа</w:t>
      </w:r>
      <w:r>
        <w:t>льный счет ТСН «Тополь». По состоянию на дата у ТСН «Тополь» отсутствуют доказательства направления в Инспекцию по жилищному надзору Республики Крым вышеуказанных сведений (впервые отчеты представлены ТСН «Тополь» дата (после направления Инспекцией уведомл</w:t>
      </w:r>
      <w:r>
        <w:t xml:space="preserve">ения о составлении протокола об административном правонарушении по ст. 19.7 </w:t>
      </w:r>
      <w:r>
        <w:t>КоАП</w:t>
      </w:r>
      <w:r>
        <w:t xml:space="preserve"> РФ). Информация о накоплении средств фонда капитального ремонта на специальном счете ТСН «Тополь» получена Инспекцией по жилищному надзору Республики Крым от Российского Нацио</w:t>
      </w:r>
      <w:r>
        <w:t xml:space="preserve">нального Коммерческого банка дата </w:t>
      </w:r>
    </w:p>
    <w:p w:rsidR="00A77B3E" w:rsidP="00AC754E">
      <w:pPr>
        <w:ind w:firstLine="567"/>
        <w:jc w:val="both"/>
      </w:pPr>
      <w:r>
        <w:t xml:space="preserve">Так же, согласно протокола об административном правонарушении № 323 от 17.07.2017, данное правонарушение является длящимся, и в соответствии с частью 2 статьи 4.5. </w:t>
      </w:r>
      <w:r>
        <w:t>КоАП</w:t>
      </w:r>
      <w:r>
        <w:t xml:space="preserve"> РФ при длящемся административном правонарушении срок</w:t>
      </w:r>
      <w:r>
        <w:t xml:space="preserve">и, предусмотренные частью 1 статьи 4.5. </w:t>
      </w:r>
      <w:r>
        <w:t>КоАП</w:t>
      </w:r>
      <w:r>
        <w:t xml:space="preserve"> РФ начинают исчисляться со дня обнаружения административного правонарушения. Правонарушение обнаружено 12.05.2017, соответственно срок на привлечение к административной ответственности исчисляется с 12.05.2017. </w:t>
      </w:r>
      <w:r>
        <w:t xml:space="preserve">Правонарушение совершено в форме бездействия. Правонарушение выражено в том, что ТСН «Тополь» не исполнило свою обязанность направить сведения о поступлении взносов на капитальный ремонт многоквартирного дома на специальный счет владельца. Данные действия </w:t>
      </w:r>
      <w:r>
        <w:t xml:space="preserve">(бездействие) нарушают требования части 3 статьи 172 Жилищного кодекса РФ и части 3 статьи 16 Закона Республики Крым от 19.12.2014 № 48-ЗРК/2014 «О </w:t>
      </w:r>
      <w:r>
        <w:t>некоторых вопросах в сфере обеспечения проведения капитального ремонта общего имущества в многоквартирных до</w:t>
      </w:r>
      <w:r>
        <w:t>мах, расположенных на территории Республики».</w:t>
      </w:r>
    </w:p>
    <w:p w:rsidR="00A77B3E" w:rsidP="00AC754E">
      <w:pPr>
        <w:ind w:firstLine="567"/>
        <w:jc w:val="both"/>
      </w:pPr>
      <w:r>
        <w:t>В судебном заседании представитель юридического лица Товарищества собственников недвижимости «Тополь» Светличная Г.В. пояснила, что согласно приказам Инспекция по жилищному надзору Республики Крым сведения о ра</w:t>
      </w:r>
      <w:r>
        <w:t>змере средств, поступивших в качестве взносов на капитальный ремонт, сведения о размере расходованных средств на капитальный ремонт со специального счета, сведения о размере остатка средств на специальном счете предоставляют только те органы, которые включ</w:t>
      </w:r>
      <w:r>
        <w:t>ены Инспекцией в реестр счетов. Инспекция определила только два реестра счетов: для регионального оператора, для ОУ, ТСН, ТСЖ – владельцев счетов регионального оператора. Вследствие этого, сотрудник Инспекции, принимающая сведения о размере средств на капи</w:t>
      </w:r>
      <w:r>
        <w:t>тальный ремонт, отказала ей в устной форме в приеме сведений, мотивируя тем, что сведения по ТСН «Тополь» будет предоставлять региональный оператор. В связи с этим, возражает против административных мер в отношении ТСН «Тополь».</w:t>
      </w:r>
    </w:p>
    <w:p w:rsidR="00A77B3E" w:rsidP="00AC754E">
      <w:pPr>
        <w:ind w:firstLine="567"/>
        <w:jc w:val="both"/>
      </w:pPr>
      <w:r>
        <w:t>Выслушав представителя юрид</w:t>
      </w:r>
      <w:r>
        <w:t>ического лица ТСН «Тополь», исследовав материалы дела, суд приходит к следующему.</w:t>
      </w:r>
    </w:p>
    <w:p w:rsidR="00A77B3E" w:rsidP="00AC754E">
      <w:pPr>
        <w:ind w:firstLine="567"/>
        <w:jc w:val="both"/>
      </w:pPr>
      <w:r>
        <w:t>Статьей 19.7 Кодекса Российской Федерации об административных правонарушениях предусмотрена ответственность за непредставление или несвоевременное представление в государстве</w:t>
      </w:r>
      <w:r>
        <w:t>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</w:t>
      </w:r>
      <w:r>
        <w:t>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</w:t>
      </w:r>
      <w:r>
        <w:t xml:space="preserve">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</w:t>
      </w:r>
      <w:r>
        <w:t xml:space="preserve">статьи 6.31, частями 1, 2 и 4 статьи 8.28.1, частью 5 статьи 14.5, частью 2 статьи 6.31, частью 4 статьи 14.28, статьями 19.7.1, 19.7.2, 19.7.2-1, 19.7.3, 19.7.5, 19.7.5-1, 19.7.5-2, 19.7.7, 19.7.8, 19.7.9, 19.7.12, 19.8, 19.8.3 настоящего Кодекса. </w:t>
      </w:r>
    </w:p>
    <w:p w:rsidR="00A77B3E" w:rsidP="00AC754E">
      <w:pPr>
        <w:ind w:firstLine="567"/>
        <w:jc w:val="both"/>
      </w:pPr>
      <w:r>
        <w:t>В соот</w:t>
      </w:r>
      <w:r>
        <w:t>ветствии с п. 2, п. 3 ч. 1 ст. 16 Закона Республики Крым от 19.12.2014 № 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 (в редакци</w:t>
      </w:r>
      <w:r>
        <w:t>и Закона от 01.01.2016 года, действующей до 13.01.2017 года), владелец специального счета обязан представлять в орган государственного жилищного надзора документы, подтверждающие поступление взносов на капитальный ремонт от собственников помещений, формиру</w:t>
      </w:r>
      <w:r>
        <w:t>ющих фонды капитального ремонта на специальном счете; информацию о размере остатка средств на специальном счете.</w:t>
      </w:r>
    </w:p>
    <w:p w:rsidR="00A77B3E" w:rsidP="00AC754E">
      <w:pPr>
        <w:ind w:firstLine="567"/>
        <w:jc w:val="both"/>
      </w:pPr>
      <w:r>
        <w:t>В соответствии с ч. 3 ст. 16 Закона Республики Крым от 19.12.2014 № 48-ЗРК/2014 о некоторых вопросах в сфере обеспечения проведения капитальног</w:t>
      </w:r>
      <w:r>
        <w:t xml:space="preserve">о </w:t>
      </w:r>
      <w:r>
        <w:t>ремонта общего имущества в многоквартирных домах, расположенных на территории Республики Крым» (в редакции Закона от 01.01.2016 года, действующей до 13.01.2017 года), сведения, предусмотренные пунктами 2 и 3 части 1 и частью 2 настоящей статьи, предостав</w:t>
      </w:r>
      <w:r>
        <w:t xml:space="preserve">ляются региональным оператором, владельцем специального счета в орган государственного жилищного надзора ежемесячно до первого числа месяца, следующего за отчетным месяцем, в том числе в электронной форме, в порядке, установленном органом государственного </w:t>
      </w:r>
      <w:r>
        <w:t>жилищного надзора.</w:t>
      </w:r>
    </w:p>
    <w:p w:rsidR="00A77B3E" w:rsidP="00AC754E">
      <w:pPr>
        <w:ind w:firstLine="567"/>
        <w:jc w:val="both"/>
      </w:pPr>
      <w:r>
        <w:t>Приказом Инспекции от 29.07.2016 № 68 утвержден Порядок ведения реестра уведомлений о выбранном собственниками помещений в соответствующем многоквартирном доме способе формирования фонда капитального ремонта на специальном счете, реестра</w:t>
      </w:r>
      <w:r>
        <w:t xml:space="preserve"> специальных счетов, а также предоставления сведений о поступлении взносов на капитальный ремонт многоквартирного дома на специальный счет и на счет регионального оператора.</w:t>
      </w:r>
    </w:p>
    <w:p w:rsidR="00A77B3E" w:rsidP="00AC754E">
      <w:pPr>
        <w:ind w:firstLine="567"/>
        <w:jc w:val="both"/>
      </w:pPr>
      <w:r>
        <w:t>Из материалов дела усматривается, что 17.07.2017 заместителем начальника Инспекции</w:t>
      </w:r>
      <w:r>
        <w:t xml:space="preserve"> по жилищному надзору Республики Крым, заместителем главного государственного жилищного инспектора Республики Крым Акуловой Э.В. в отношении юридического лица ТСН «Тополь»  составлен протокол об административном правонарушении, предусмотренном ст. 19.7 Код</w:t>
      </w:r>
      <w:r>
        <w:t>екса Российской Федерации об административных правонарушениях, согласно которому ТСН «Тополь» в нарушение ч. 3 ст. 172 Жилищного кодекса РФ, ч. 3 ст. 16 Закона Республики Крым от 19.12.2014 № 48-ЗРК/2014 «О некоторых вопросах в сфере обеспечения проведения</w:t>
      </w:r>
      <w:r>
        <w:t xml:space="preserve"> капитального ремонта общего имущества в многоквартирных домах, расположенных на территории Республики» в установленный срок не исполнило свою обязанность направить в Инспекцию по жилищному надзору Республики Крым сведения о поступлении взносов на капиталь</w:t>
      </w:r>
      <w:r>
        <w:t>ный ремонт многоквартирного дома на специальный счет владельца, который открыт еще 15.12.2016.</w:t>
      </w:r>
    </w:p>
    <w:p w:rsidR="00A77B3E" w:rsidP="00AC754E">
      <w:pPr>
        <w:ind w:firstLine="567"/>
        <w:jc w:val="both"/>
      </w:pPr>
      <w:r>
        <w:t>Согласно ответа на запрос Инспекции по жилищному надзору Республики Крым от 19.04.2017 № 06-05/1517, ТСН «Тополь» является владельцем специального счета № ..., о</w:t>
      </w:r>
      <w:r>
        <w:t xml:space="preserve">ткрытого 15.12.2016 для накопления взносов на капитальный ремонт от собственников помещений в многоквартирном доме, расположенном по адресу: адрес, и осуществляет сбор взносов на капитальный ремонт (сумма зачисленных средств по состоянию на дата оставляет </w:t>
      </w:r>
      <w:r>
        <w:t>сумма).</w:t>
      </w:r>
    </w:p>
    <w:p w:rsidR="00A77B3E" w:rsidP="00AC754E">
      <w:pPr>
        <w:ind w:firstLine="567"/>
        <w:jc w:val="both"/>
      </w:pPr>
      <w:r>
        <w:t>Следовательно, у ТСН «Тополь» с момента открытия специального счета (дата) возникла обязанность предоставлять документы, подтверждающие поступление взносов на капитальный ремонт от собственников помещений, расположенных по адресу: адрес, а также ин</w:t>
      </w:r>
      <w:r>
        <w:t>формацию о размере остатка средств на специальном счете, ежемесячно до первого числа месяца, следующего за отчетным месяцем.</w:t>
      </w:r>
    </w:p>
    <w:p w:rsidR="00A77B3E" w:rsidP="00AC754E">
      <w:pPr>
        <w:ind w:firstLine="567"/>
        <w:jc w:val="both"/>
      </w:pPr>
      <w:r>
        <w:t>В соответствии с частью 1 статьи 4.5 Кодекса Российской Федерации об административных правонарушениях срок давности привлечения к а</w:t>
      </w:r>
      <w:r>
        <w:t>дминистративной ответственности за совершение административного правонарушения, предусмотренного статьи 19.7 Кодекса Российской Федерации об административных правонарушениях, составляет три месяца.</w:t>
      </w:r>
    </w:p>
    <w:p w:rsidR="00A77B3E" w:rsidP="00AC754E">
      <w:pPr>
        <w:ind w:firstLine="567"/>
        <w:jc w:val="both"/>
      </w:pPr>
      <w:r>
        <w:t>Согласно правовой позиции, выраженной в пункте 14 Постанов</w:t>
      </w:r>
      <w:r>
        <w:t>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 срок давности привлечения к административной ответственно</w:t>
      </w:r>
      <w:r>
        <w:t>сти за правонарушение, в отношении которого предусмотренная обязанность не была выполнена к определенному сроку, начинает течь с момента наступления указанного срока.</w:t>
      </w:r>
    </w:p>
    <w:p w:rsidR="00A77B3E" w:rsidP="00AC754E">
      <w:pPr>
        <w:ind w:firstLine="567"/>
        <w:jc w:val="both"/>
      </w:pPr>
      <w:r>
        <w:t>В соответствии с разъяснением Пленума Верховного Суда Российской Федерации в п. 14 Постан</w:t>
      </w:r>
      <w:r>
        <w:t>овления от 24 марта 2005 г. N 5 "О некоторых вопросах, возникающих у судов при применении Кодекса Российской Федерации об административных правонарушениях" в случае совершения административного правонарушения, выразившегося в форме бездействия, срок привле</w:t>
      </w:r>
      <w:r>
        <w:t>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 Невыполнение предусмотренной правовыми актами обязанности к установленному сроку свидетельствует</w:t>
      </w:r>
      <w:r>
        <w:t xml:space="preserve"> о том, что административное правонарушение не является длящимся.</w:t>
      </w:r>
    </w:p>
    <w:p w:rsidR="00A77B3E" w:rsidP="00AC754E">
      <w:pPr>
        <w:ind w:firstLine="567"/>
        <w:jc w:val="both"/>
      </w:pPr>
      <w:r>
        <w:t>В данном случае, крайний срок для предоставления ТСН «Тополь» документов, подтверждающих поступление взносов на капитальный ремонт от собственников помещений и информации о размере остатка с</w:t>
      </w:r>
      <w:r>
        <w:t>редств на специальном счете,  в соответствии с ч. 3 ст. 16 Закона Республики Крым от 19.12.2014 № 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</w:t>
      </w:r>
      <w:r>
        <w:t>спублики Крым» (в редакции Закона от 01.01.2016 г., действующей до 13.01.2017 г.)  является 31 декабря 2016 года.</w:t>
      </w:r>
    </w:p>
    <w:p w:rsidR="00A77B3E" w:rsidP="00AC754E">
      <w:pPr>
        <w:ind w:firstLine="567"/>
        <w:jc w:val="both"/>
      </w:pPr>
      <w:r>
        <w:t>Таким образом, сведения, предусмотренные ч. 3 ст. 172 ЖК РФ, юридическим лицом ТСН «Тополь» должны были быть представлены в Инспекцию по жилищ</w:t>
      </w:r>
      <w:r>
        <w:t>ному надзору Республики Крым до 01.01.2017 г.</w:t>
      </w:r>
    </w:p>
    <w:p w:rsidR="00A77B3E" w:rsidP="00AC754E">
      <w:pPr>
        <w:ind w:firstLine="567"/>
        <w:jc w:val="both"/>
      </w:pPr>
      <w:r>
        <w:t>Следовательно, установленный ч. 1 ст. 4.5 Кодекса Российской Федерации об административных правонарушениях трехмесячный срок давности привлечения ТСН «Тополь» к административной ответственности по ст. 19.7 Коде</w:t>
      </w:r>
      <w:r>
        <w:t>кса Российской Федерации об административных правонарушениях начал исчисляться с 01.01.2017 и истек 01.04.2017.</w:t>
      </w:r>
    </w:p>
    <w:p w:rsidR="00A77B3E" w:rsidP="00AC754E">
      <w:pPr>
        <w:ind w:firstLine="567"/>
        <w:jc w:val="both"/>
      </w:pPr>
      <w:r>
        <w:t>Согласно сопроводительному письму указанный административный материал был направлен в адрес мирового судьи 19.07.2017, за исх. 04-04/4025.</w:t>
      </w:r>
    </w:p>
    <w:p w:rsidR="00A77B3E" w:rsidP="00AC754E">
      <w:pPr>
        <w:ind w:firstLine="567"/>
        <w:jc w:val="both"/>
      </w:pPr>
      <w:r>
        <w:t xml:space="preserve">Учитывая, что срок давности привлечения ТСН «Тополь» к ответственности, установленный ч. 1 ст. 4.5 </w:t>
      </w:r>
      <w:r>
        <w:t>КоАП</w:t>
      </w:r>
      <w:r>
        <w:t xml:space="preserve"> РФ для данной категории дел, истек, производство по данному делу согласно п. 6 ч. 1 ст. 24.5 </w:t>
      </w:r>
      <w:r>
        <w:t>КоАП</w:t>
      </w:r>
      <w:r>
        <w:t xml:space="preserve"> РФ подлежит прекращению в связи с истечением сроков да</w:t>
      </w:r>
      <w:r>
        <w:t>вности привлечения к административной ответственности.</w:t>
      </w:r>
    </w:p>
    <w:p w:rsidR="00A77B3E" w:rsidP="00AC754E">
      <w:pPr>
        <w:ind w:firstLine="567"/>
        <w:jc w:val="both"/>
      </w:pPr>
      <w:r>
        <w:t xml:space="preserve">В соответствии с п. 6 ч. 1 ст. 24.5 </w:t>
      </w:r>
      <w:r>
        <w:t>КоАП</w:t>
      </w:r>
      <w:r>
        <w:t xml:space="preserve"> РФ производство по делу об административном правонарушении не может быть начато, а начатое производство подлежит прекращению в связи с истечением сроков давност</w:t>
      </w:r>
      <w:r>
        <w:t>и привлечения к административной ответственности.</w:t>
      </w:r>
    </w:p>
    <w:p w:rsidR="00A77B3E" w:rsidP="00AC754E">
      <w:pPr>
        <w:ind w:firstLine="567"/>
        <w:jc w:val="both"/>
      </w:pPr>
      <w:r>
        <w:t xml:space="preserve">Согласно ч. 2 ст. 29.4 </w:t>
      </w:r>
      <w:r>
        <w:t>КоАП</w:t>
      </w:r>
      <w:r>
        <w:t xml:space="preserve"> РФ при наличии обстоятельств, предусмотренных ст. 24.5 </w:t>
      </w:r>
      <w:r>
        <w:t>КоАП</w:t>
      </w:r>
      <w:r>
        <w:t xml:space="preserve"> РФ выносится постановление о прекращении производства по делу об административном правонарушении.</w:t>
      </w:r>
    </w:p>
    <w:p w:rsidR="00A77B3E" w:rsidP="00AC754E">
      <w:pPr>
        <w:ind w:firstLine="567"/>
        <w:jc w:val="both"/>
      </w:pPr>
      <w:r>
        <w:t>На основании изложен</w:t>
      </w:r>
      <w:r>
        <w:t xml:space="preserve">ного и руководствуясь ст. 24.5, ч. 2 ст. 29.4 </w:t>
      </w:r>
      <w:r>
        <w:t>КоАП</w:t>
      </w:r>
      <w:r>
        <w:t xml:space="preserve"> РФ, суд, -</w:t>
      </w:r>
    </w:p>
    <w:p w:rsidR="00A77B3E" w:rsidP="00AC754E">
      <w:pPr>
        <w:ind w:firstLine="567"/>
        <w:jc w:val="center"/>
      </w:pPr>
      <w:r>
        <w:t>ПОСТАНОВИЛ:</w:t>
      </w:r>
    </w:p>
    <w:p w:rsidR="00A77B3E" w:rsidP="00AC754E">
      <w:pPr>
        <w:ind w:firstLine="567"/>
        <w:jc w:val="both"/>
      </w:pPr>
    </w:p>
    <w:p w:rsidR="00A77B3E" w:rsidP="00AC754E">
      <w:pPr>
        <w:ind w:firstLine="567"/>
        <w:jc w:val="both"/>
      </w:pPr>
      <w:r>
        <w:t xml:space="preserve">Производство по делу в отношении юридического лица Товарищества собственников недвижимости «Тополь», привлекаемого к административной ответственности по ст. 19.7 </w:t>
      </w:r>
      <w:r>
        <w:t>КоАП</w:t>
      </w:r>
      <w:r>
        <w:t xml:space="preserve"> РФ прекратить </w:t>
      </w:r>
      <w:r>
        <w:t xml:space="preserve">на основании п. 6 ч. 1 ст. 24.5 </w:t>
      </w:r>
      <w:r>
        <w:t>КоАП</w:t>
      </w:r>
      <w:r>
        <w:t xml:space="preserve"> РФ в связи с истечением сроков давности привлечения к административной ответственности.</w:t>
      </w:r>
    </w:p>
    <w:p w:rsidR="00A77B3E" w:rsidP="00AC754E">
      <w:pPr>
        <w:ind w:firstLine="567"/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</w:t>
      </w:r>
      <w:r>
        <w:t>нарушениях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AC754E">
      <w:pPr>
        <w:ind w:firstLine="567"/>
        <w:jc w:val="both"/>
      </w:pPr>
    </w:p>
    <w:p w:rsidR="00A77B3E" w:rsidP="00AC754E">
      <w:pPr>
        <w:ind w:firstLine="567"/>
        <w:jc w:val="both"/>
      </w:pPr>
      <w:r>
        <w:t>Мировой судь</w:t>
      </w:r>
      <w:r>
        <w:t>я</w:t>
      </w:r>
      <w:r>
        <w:tab/>
        <w:t xml:space="preserve">   </w:t>
      </w:r>
      <w:r>
        <w:tab/>
      </w:r>
      <w:r>
        <w:tab/>
        <w:t xml:space="preserve">                            </w:t>
      </w:r>
      <w:r>
        <w:tab/>
        <w:t xml:space="preserve"> Панов А.И.</w:t>
      </w:r>
    </w:p>
    <w:p w:rsidR="00A77B3E" w:rsidP="00AC754E">
      <w:pPr>
        <w:ind w:firstLine="567"/>
        <w:jc w:val="both"/>
      </w:pPr>
    </w:p>
    <w:p w:rsidR="00A77B3E" w:rsidP="00AC754E">
      <w:pPr>
        <w:ind w:firstLine="567"/>
        <w:jc w:val="both"/>
      </w:pPr>
    </w:p>
    <w:p w:rsidR="00A77B3E" w:rsidP="00AC754E">
      <w:pPr>
        <w:ind w:firstLine="567"/>
        <w:jc w:val="both"/>
      </w:pPr>
    </w:p>
    <w:p w:rsidR="00A77B3E" w:rsidP="00AC754E">
      <w:pPr>
        <w:ind w:firstLine="567"/>
        <w:jc w:val="both"/>
      </w:pPr>
    </w:p>
    <w:p w:rsidR="00A77B3E" w:rsidP="00AC754E">
      <w:pPr>
        <w:ind w:firstLine="567"/>
        <w:jc w:val="both"/>
      </w:pPr>
    </w:p>
    <w:p w:rsidR="00A77B3E" w:rsidP="00AC754E">
      <w:pPr>
        <w:ind w:firstLine="567"/>
        <w:jc w:val="both"/>
      </w:pPr>
    </w:p>
    <w:p w:rsidR="00A77B3E" w:rsidP="00AC754E">
      <w:pPr>
        <w:ind w:firstLine="567"/>
        <w:jc w:val="both"/>
      </w:pPr>
    </w:p>
    <w:p w:rsidR="00A77B3E" w:rsidP="00AC754E">
      <w:pPr>
        <w:ind w:firstLine="567"/>
        <w:jc w:val="both"/>
      </w:pPr>
    </w:p>
    <w:p w:rsidR="00A77B3E" w:rsidP="00AC754E">
      <w:pPr>
        <w:ind w:firstLine="567"/>
        <w:jc w:val="both"/>
      </w:pPr>
    </w:p>
    <w:p w:rsidR="00A77B3E" w:rsidP="00AC754E">
      <w:pPr>
        <w:ind w:firstLine="567"/>
        <w:jc w:val="both"/>
      </w:pPr>
    </w:p>
    <w:p w:rsidR="00A77B3E" w:rsidP="00AC754E">
      <w:pPr>
        <w:ind w:firstLine="567"/>
        <w:jc w:val="both"/>
      </w:pPr>
    </w:p>
    <w:p w:rsidR="00A77B3E" w:rsidP="00AC754E">
      <w:pPr>
        <w:ind w:firstLine="567"/>
        <w:jc w:val="both"/>
      </w:pPr>
    </w:p>
    <w:p w:rsidR="00A77B3E" w:rsidP="00AC754E">
      <w:pPr>
        <w:ind w:firstLine="567"/>
        <w:jc w:val="both"/>
      </w:pPr>
    </w:p>
    <w:p w:rsidR="00A77B3E" w:rsidP="00AC754E">
      <w:pPr>
        <w:ind w:firstLine="567"/>
        <w:jc w:val="both"/>
      </w:pPr>
    </w:p>
    <w:p w:rsidR="00A77B3E" w:rsidP="00AC754E">
      <w:pPr>
        <w:ind w:firstLine="567"/>
        <w:jc w:val="both"/>
      </w:pPr>
    </w:p>
    <w:sectPr w:rsidSect="000C36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640"/>
    <w:rsid w:val="000C3640"/>
    <w:rsid w:val="00A77B3E"/>
    <w:rsid w:val="00AC7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6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