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30650">
      <w:pPr>
        <w:ind w:firstLine="567"/>
        <w:jc w:val="both"/>
      </w:pPr>
      <w:r>
        <w:t xml:space="preserve">                                                                                   Дело № 5-70-197/2017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center"/>
      </w:pPr>
      <w:r>
        <w:t>ПОСТАНОВЛЕНИЕ</w:t>
      </w:r>
    </w:p>
    <w:p w:rsidR="00A77B3E" w:rsidP="00630650">
      <w:pPr>
        <w:ind w:firstLine="567"/>
        <w:jc w:val="center"/>
      </w:pPr>
      <w:r>
        <w:t>по делу об административном правонарушении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both"/>
      </w:pPr>
      <w:r>
        <w:t xml:space="preserve">11 августа 2017 года                                                                       </w:t>
      </w:r>
      <w:r>
        <w:t>г. Саки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both"/>
      </w:pPr>
      <w:r>
        <w:t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</w:t>
      </w:r>
      <w:r>
        <w:t xml:space="preserve">уг Саки) 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Шевцова Василия Дмитриевича, паспортные данные, гражданина Российской Федерации, президента Республиканского Б</w:t>
      </w:r>
      <w:r>
        <w:t xml:space="preserve">лаготворительного фонда развития образования и науки, проживающего по адресу: адрес, </w:t>
      </w:r>
    </w:p>
    <w:p w:rsidR="00A77B3E" w:rsidP="00630650">
      <w:pPr>
        <w:ind w:firstLine="567"/>
        <w:jc w:val="both"/>
      </w:pPr>
      <w:r>
        <w:t>привлекаемого к ответственности по ст. 15.33.2 Кодекса Российской Федерации об административных правонарушениях,</w:t>
      </w:r>
      <w:r>
        <w:tab/>
        <w:t xml:space="preserve"> -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center"/>
      </w:pPr>
      <w:r>
        <w:t>УСТАНОВИЛ: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both"/>
      </w:pPr>
      <w:r>
        <w:t xml:space="preserve">17.03.2017 года, при проверке соблюдения </w:t>
      </w:r>
      <w:r>
        <w:t>страхователями сроков представления ежемесячной отчетности по форме СЗВ-М в программно-техническом комплексе ПФР было выявлено, что организацией Республиканский Благотворительный фонд развития образования и науки представлены вышеуказанные сведения за янва</w:t>
      </w:r>
      <w:r>
        <w:t>рь 2017 года по форме «исходная» с нарушением сроков, установленных п. 2.2 статьи 11 Федерального закона №27-ФЗ, а именно 15 марта 2017 года. В нарушение п. 2.2 ст. 11  Федерального закона от 01.04.1996 № 27-ФЗ организация Республиканский Благотворительный</w:t>
      </w:r>
      <w:r>
        <w:t xml:space="preserve"> фонд развития образования и науки не предоставила в установленный законодательством срок отчет СЗВ-М за январь 2017 года. В соответствии с пунктом 2.2 статьи 11 Федерального закона №27-ФЗ страхователь ежемесячно не позднее 15-го числа месяца, следующего з</w:t>
      </w:r>
      <w:r>
        <w:t xml:space="preserve">а отчетным месяцем, предоставляет сведения о каждом работающем у него застрахованном лице. Таким образом, отчетность за январь 2017 года по форме СЗВ-М, утвержденная постановлением Правления ПФР от 01.02.2016 №83п должна была быть предоставлена не позднее </w:t>
      </w:r>
      <w:r>
        <w:t>15 февраля 2017 года. Плательщик предоставил СЗВ-М (исходная) 15.03.2017 лично на бумажных носителях в отношении 5 (пяти) застрахованных лиц.</w:t>
      </w:r>
    </w:p>
    <w:p w:rsidR="00A77B3E" w:rsidP="00630650">
      <w:pPr>
        <w:ind w:firstLine="567"/>
        <w:jc w:val="both"/>
      </w:pPr>
      <w:r>
        <w:t>В судебное заседание Шевцов В.Д. не явился, о дне, месте и времени слушания дела извещен надлежащим образом - теле</w:t>
      </w:r>
      <w:r>
        <w:t>фонограммой от дата, причины неявки суду не сообщил, ходатайств об отложении рассмотрения дела не поступало.</w:t>
      </w:r>
    </w:p>
    <w:p w:rsidR="00A77B3E" w:rsidP="00630650">
      <w:pPr>
        <w:ind w:firstLine="567"/>
        <w:jc w:val="both"/>
      </w:pPr>
      <w:r>
        <w:t>В соответствии со ст. 25. 1 ч .2 Кодекса РФ об административных правонарушениях «Дело об административном правонарушении рассматривается с участием</w:t>
      </w:r>
      <w:r>
        <w:t xml:space="preserve"> лица, в отношении которого ведется производство по делу об административном правонарушении. В отсутствие указанного лица дело может </w:t>
      </w:r>
      <w:r>
        <w:t>быть рассмотрено лишь в случаях, если имеются данные о надлежащем извещении лица о месте и времени рассмотрения дела, и есл</w:t>
      </w:r>
      <w:r>
        <w:t xml:space="preserve">и от лица не поступило ходатайство об отложении рассмотрения дела». </w:t>
      </w:r>
    </w:p>
    <w:p w:rsidR="00A77B3E" w:rsidP="00630650">
      <w:pPr>
        <w:ind w:firstLine="567"/>
        <w:jc w:val="both"/>
      </w:pPr>
      <w:r>
        <w:t xml:space="preserve">Согласно ст. 25. 1 ч. 3 </w:t>
      </w:r>
      <w:r>
        <w:t>КоАП</w:t>
      </w:r>
      <w:r>
        <w:t xml:space="preserve"> РФ обязательное участие лица, в отношении которого ведется производство по делу об административном правонарушении, по ст. 15.33.2 </w:t>
      </w:r>
      <w:r>
        <w:t>КоАП</w:t>
      </w:r>
      <w:r>
        <w:t xml:space="preserve"> РФ, не предусмотрено.</w:t>
      </w:r>
    </w:p>
    <w:p w:rsidR="00A77B3E" w:rsidP="00630650">
      <w:pPr>
        <w:ind w:firstLine="567"/>
        <w:jc w:val="both"/>
      </w:pPr>
      <w:r>
        <w:t>Судом приняты все меры к надлежащему уведомлению лица, в отношении которого ведется производство по делу об административном правонарушении. Однако лицо, в отношении которого ведется производство по делу об административном правонарушении, не пожелало восп</w:t>
      </w:r>
      <w:r>
        <w:t>ользоваться своим правом на участие в судебном заседании.</w:t>
      </w:r>
    </w:p>
    <w:p w:rsidR="00A77B3E" w:rsidP="00630650">
      <w:pPr>
        <w:ind w:firstLine="567"/>
        <w:jc w:val="both"/>
      </w:pPr>
      <w:r>
        <w:t>Мировой судья считает возможным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правонарушении.</w:t>
      </w:r>
    </w:p>
    <w:p w:rsidR="00A77B3E" w:rsidP="00630650">
      <w:pPr>
        <w:ind w:firstLine="567"/>
        <w:jc w:val="both"/>
      </w:pPr>
      <w:r>
        <w:t>Исследова</w:t>
      </w:r>
      <w:r>
        <w:t xml:space="preserve">в материалы дела, мировой судья пришел к выводу о наличии в действиях Шевцова В.Д.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630650">
      <w:pPr>
        <w:ind w:firstLine="567"/>
        <w:jc w:val="both"/>
      </w:pPr>
      <w:r>
        <w:t xml:space="preserve">Ст. 15.33.2 </w:t>
      </w:r>
      <w:r>
        <w:t>КоАП</w:t>
      </w:r>
      <w:r>
        <w:t xml:space="preserve"> РФ предусматривает ответственность за непредставление в установленный за</w:t>
      </w:r>
      <w:r>
        <w:t>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>
        <w:t xml:space="preserve">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630650">
      <w:pPr>
        <w:ind w:firstLine="567"/>
        <w:jc w:val="both"/>
      </w:pPr>
      <w:r>
        <w:t>Федеральный закон №27-ФЗ от 01.04.1996 «Об ин</w:t>
      </w:r>
      <w:r>
        <w:t>дивидуальном (персонифицированном) учете в системе обязательного пенсионного страхования» (далее - Федеральный закон) устанавливает правовую основу и принципы организации индивидуального (персонифицированного) учета сведений о гражданах, на которых распрос</w:t>
      </w:r>
      <w:r>
        <w:t>траняется действие законодательства Российской Федерации об обязательном пенсионном страховании, лицах, имеющих право на получение государственной социальной помощи, лицах, имеющих право на дополнительные меры государственной поддержки в соответствии с Фед</w:t>
      </w:r>
      <w:r>
        <w:t>еральным законом от 29 декабря 2006 года N 256-ФЗ "О дополнительных мерах государственной поддержки семей, имеющих детей" (далее - лица, имеющие право на дополнительные меры государственной поддержки), а также сведений о детях.</w:t>
      </w:r>
    </w:p>
    <w:p w:rsidR="00A77B3E" w:rsidP="00630650">
      <w:pPr>
        <w:ind w:firstLine="567"/>
        <w:jc w:val="both"/>
      </w:pPr>
      <w:r>
        <w:t>В соответствии с ч.2.2 ст. 1</w:t>
      </w:r>
      <w:r>
        <w:t>1 Федерального закона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</w:t>
      </w:r>
      <w:r>
        <w:t xml:space="preserve">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</w:t>
      </w:r>
      <w:r>
        <w:t xml:space="preserve">льзования произведения науки, литературы, искусства, в том числе договоры о передаче полномочий по управлению правами, </w:t>
      </w:r>
      <w:r>
        <w:t>заключенные с организацией по управлению правами на коллективной основе) следующие сведения</w:t>
      </w:r>
    </w:p>
    <w:p w:rsidR="00A77B3E" w:rsidP="00630650">
      <w:pPr>
        <w:ind w:firstLine="567"/>
        <w:jc w:val="both"/>
      </w:pPr>
      <w:r>
        <w:t>1) страховой номер индивидуального лицевого с</w:t>
      </w:r>
      <w:r>
        <w:t>чета;</w:t>
      </w:r>
    </w:p>
    <w:p w:rsidR="00A77B3E" w:rsidP="00630650">
      <w:pPr>
        <w:ind w:firstLine="567"/>
        <w:jc w:val="both"/>
      </w:pPr>
      <w:r>
        <w:t>2) фамилию, имя и отчество;</w:t>
      </w:r>
    </w:p>
    <w:p w:rsidR="00A77B3E" w:rsidP="00630650">
      <w:pPr>
        <w:ind w:firstLine="567"/>
        <w:jc w:val="both"/>
      </w:pPr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630650">
      <w:pPr>
        <w:ind w:firstLine="567"/>
        <w:jc w:val="both"/>
      </w:pPr>
      <w:r>
        <w:t>Мировым судьей установлено, что в ходе проверки соблюдения законодательст</w:t>
      </w:r>
      <w:r>
        <w:t xml:space="preserve">ва о страховых взносах и иных нормативных правовых актов, проведенной 17.03.2017, установлено, что организацией Республиканский Благотворительный фонд развития образования и науки в нарушение ч. 2.2 ст. 11 ФЗ № 27-ФЗ своевременно не предоставлены сведения </w:t>
      </w:r>
      <w:r>
        <w:t>(документы), необходимые для ведения индивидуального (персонифицированного) учета в системе обязательного пенсионного страхования (форма СЗВ-М). Срок предоставления СЗВ-М не позднее 15.02.2017. Организация Республиканский Благотворительный фонд развития об</w:t>
      </w:r>
      <w:r>
        <w:t xml:space="preserve">разования и науки предоставила сведения по форме СЗВ-М 15.03.2017 года, что подтверждается протоколом предварительной проверки файлов (л.д. 3), а также </w:t>
      </w:r>
      <w:r>
        <w:t>скриншотом</w:t>
      </w:r>
      <w:r>
        <w:t xml:space="preserve"> журнала учета приема сведений о застрахованных лицах (СЗВ-М) (л.д. 4).</w:t>
      </w:r>
    </w:p>
    <w:p w:rsidR="00A77B3E" w:rsidP="00630650">
      <w:pPr>
        <w:ind w:firstLine="567"/>
        <w:jc w:val="both"/>
      </w:pPr>
      <w:r>
        <w:t xml:space="preserve">Вина Республиканского </w:t>
      </w:r>
      <w:r>
        <w:t xml:space="preserve">Благотворительного фонда развития образования и науки подтверждается: протоколом № 15 об административном правонарушении от 23.03.2017, который соответствует требованиям ст. 28.2 </w:t>
      </w:r>
      <w:r>
        <w:t>КоАП</w:t>
      </w:r>
      <w:r>
        <w:t xml:space="preserve"> РФ, сведениями о застрахованных лицах, протоколом предварительной провер</w:t>
      </w:r>
      <w:r>
        <w:t xml:space="preserve">ки файлов, </w:t>
      </w:r>
      <w:r>
        <w:t>скриншотом</w:t>
      </w:r>
      <w:r>
        <w:t xml:space="preserve"> журнала учета приема сведений о застрахованных лицах, выпиской из ЕГРЮЛ. </w:t>
      </w:r>
    </w:p>
    <w:p w:rsidR="00A77B3E" w:rsidP="00630650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мировой судья учитывает характер совершенного административного правонарушения, личност</w:t>
      </w:r>
      <w:r>
        <w:t>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630650">
      <w:pPr>
        <w:ind w:firstLine="567"/>
        <w:jc w:val="both"/>
      </w:pPr>
      <w:r>
        <w:t>Принимая во внимание личность правонарушителя, характер правонарушения, имущественное положение правонарушителя, отсутствие отягчающих и смя</w:t>
      </w:r>
      <w:r>
        <w:t>гчающих ответственность обстоятельств, мировой судья считает возможным назначить минимальное наказание в пределах санкции, предусмотренной статьей 15.33.2 Кодекса об административных правонарушениях Российской Федерации, в виде административного штрафа в р</w:t>
      </w:r>
      <w:r>
        <w:t xml:space="preserve">азмере сумма. </w:t>
      </w:r>
    </w:p>
    <w:p w:rsidR="00A77B3E" w:rsidP="00630650">
      <w:pPr>
        <w:ind w:firstLine="567"/>
        <w:jc w:val="both"/>
      </w:pPr>
      <w:r>
        <w:t>Руководствуясь ст. ст. 29.10-29.11 Кодекса Российской Федерации об административных правонарушениях, мировой судья, -</w:t>
      </w:r>
    </w:p>
    <w:p w:rsidR="00A77B3E" w:rsidP="00630650">
      <w:pPr>
        <w:ind w:firstLine="567"/>
        <w:jc w:val="both"/>
      </w:pPr>
      <w:r>
        <w:tab/>
        <w:t xml:space="preserve">                                     ПОСТАНОВИЛ: </w:t>
      </w:r>
    </w:p>
    <w:p w:rsidR="00A77B3E" w:rsidP="00630650">
      <w:pPr>
        <w:ind w:firstLine="567"/>
        <w:jc w:val="both"/>
      </w:pPr>
      <w:r>
        <w:t>Шевцова Василия Дмитриевича, паспортные данные,</w:t>
      </w:r>
      <w:r>
        <w:tab/>
      </w:r>
      <w:r>
        <w:t xml:space="preserve">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наказание в виде штрафа в сумме сумма.</w:t>
      </w:r>
    </w:p>
    <w:p w:rsidR="00A77B3E" w:rsidP="00630650">
      <w:pPr>
        <w:ind w:firstLine="567"/>
        <w:jc w:val="both"/>
      </w:pPr>
      <w:r>
        <w:t>Штраф подлежит зачислени</w:t>
      </w:r>
      <w:r>
        <w:t xml:space="preserve">ю по реквизитам: получатель – УФК по адрес (Отделение ПФР по РК); ИНН телефон; КПП телефон; счет 40101810335100010001; банк получателя: Отделение по РК Центрального наименование организации; БИК телефон; ОКТМО телефон; УИН – 0; КБК </w:t>
      </w:r>
      <w:r>
        <w:t xml:space="preserve">39211620010066000140. В </w:t>
      </w:r>
      <w:r>
        <w:t>назначении платежа указать «Штраф за административное правонарушение», наименование территориального органа ПФР, № и дата документа (протокола).</w:t>
      </w:r>
    </w:p>
    <w:p w:rsidR="00A77B3E" w:rsidP="00630650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</w:t>
      </w:r>
      <w:r>
        <w:t>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630650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</w:t>
      </w:r>
      <w:r>
        <w:t xml:space="preserve">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>
        <w:t>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 w:rsidP="00630650">
      <w:pPr>
        <w:ind w:firstLine="567"/>
        <w:jc w:val="both"/>
      </w:pPr>
      <w:r>
        <w:t xml:space="preserve">Квитанцию об оплате административного штрафа следует представить в судебный участок № 70 Сакского судебного района </w:t>
      </w:r>
      <w:r>
        <w:t>(адрес и городской адрес) адрес, расположенном по адресу: адрес, адрес.</w:t>
      </w:r>
    </w:p>
    <w:p w:rsidR="00A77B3E" w:rsidP="00630650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</w:t>
      </w:r>
      <w:r>
        <w:t>учения копии постановления в Сакский районный суд адрес через судебный участок № 70 Сакского судебного района (адрес и городской адрес) адрес.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И.В. </w:t>
      </w:r>
      <w:r>
        <w:t>Липовская</w:t>
      </w:r>
    </w:p>
    <w:p w:rsidR="00A77B3E" w:rsidP="00630650">
      <w:pPr>
        <w:ind w:firstLine="567"/>
        <w:jc w:val="both"/>
      </w:pPr>
    </w:p>
    <w:p w:rsidR="00A77B3E" w:rsidP="00630650">
      <w:pPr>
        <w:ind w:firstLine="567"/>
        <w:jc w:val="both"/>
      </w:pPr>
    </w:p>
    <w:sectPr w:rsidSect="00E04B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B26"/>
    <w:rsid w:val="00630650"/>
    <w:rsid w:val="00A77B3E"/>
    <w:rsid w:val="00E04B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4B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