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5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6"/>
          <w:rtl w:val="0"/>
        </w:rPr>
        <w:t>5-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218</w:t>
      </w:r>
      <w:r>
        <w:rPr>
          <w:rFonts w:ascii="Times New Roman" w:eastAsia="Times New Roman" w:hAnsi="Times New Roman" w:cs="Times New Roman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MS007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поступившее из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отдела (государственного пожарного надзора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инспекции (государственного пожарного надзора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, в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</w:t>
      </w:r>
      <w:r>
        <w:rPr>
          <w:rFonts w:ascii="Times New Roman" w:eastAsia="Times New Roman" w:hAnsi="Times New Roman" w:cs="Times New Roman"/>
          <w:sz w:val="26"/>
          <w:rtl w:val="0"/>
        </w:rPr>
        <w:t>на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работающе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инструктором по противопожарной профилактике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ст. 19.5 ч.1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протоколу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2025-5-54/1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он составлен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инструктора по противопожарной профилактике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допустил неисполнение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предписания № </w:t>
      </w:r>
      <w:r>
        <w:rPr>
          <w:rFonts w:ascii="Times New Roman" w:eastAsia="Times New Roman" w:hAnsi="Times New Roman" w:cs="Times New Roman"/>
          <w:sz w:val="26"/>
          <w:rtl w:val="0"/>
        </w:rPr>
        <w:t>5-55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устранению нарушений установленных требований и мероприятий в области пожарной безопасности на объектах защиты и по предотвращению угрозы возникновения пожара, выданного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инспекторами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отдела (государственного пожарного надзора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инспекции (государственного пожарного надзора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выполнено в срок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требования предписания, а именно: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спальный корпус № 1, № 3; операционный блок – корпус № 29; овощехранилище – корпус № 50; общежитие – корпус № 78; крыты1 плавательный бассейн, апартаменты, котельная, сауна; индивидуальный коттедж – корпус № 55; склад ДОК – корпус № 101; котельная – корпус № 90; дом обслуживания – корпус № 92-А – данные о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>бъект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 xml:space="preserve"> защиты, которы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 xml:space="preserve"> введен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 xml:space="preserve"> в эксплуатацию до дня вступления в силу Федерального закона "Технический регламент о требованиях пожарной безопасности" не оснащен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 xml:space="preserve"> системой пожарной сигнализации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 xml:space="preserve">, данные 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>бъект защиты, которы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 xml:space="preserve"> введен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 xml:space="preserve"> в эксплуатацию до дня вступления в силу Федерального закона "Технический регламент о требованиях пожарной безопасности" не оснащен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 xml:space="preserve"> системой оповещения и управления эвакуацией людей при пожаре 2-го типа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>, данные о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>бъект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 xml:space="preserve"> защиты не в полном объеме обеспечен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 xml:space="preserve"> эвакуационным освещением с автоматическим включением при прекращении электропитания рабочего освещения или круглосуточным режимом работы;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i w:val="0"/>
          <w:sz w:val="26"/>
          <w:rtl w:val="0"/>
        </w:rPr>
        <w:t xml:space="preserve">- корпус № 24; прачечная стирки брезентов – корпус № 31; 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>диспетчерская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 xml:space="preserve"> гаража – корпус № 32;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 xml:space="preserve"> прачечная– корпус № 42; мастерская – корпус № 49;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склад ДОК – корпус № 102; 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 xml:space="preserve">мастерская – корпус № 89 - </w:t>
      </w:r>
      <w:r>
        <w:rPr>
          <w:rFonts w:ascii="Times New Roman" w:eastAsia="Times New Roman" w:hAnsi="Times New Roman" w:cs="Times New Roman"/>
          <w:sz w:val="26"/>
          <w:rtl w:val="0"/>
        </w:rPr>
        <w:t>данные о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>бъекты защиты, которые введены в эксплуатацию до дня вступления в силу Федерального закона "Технический регламент о требованиях пожарной безопасности" не оснащены системой пожарной сигнализации, данные объект защиты, которые введены в эксплуатацию до дня вступления в силу Федерального закона "Технический регламент о требованиях пожарной безопасности" не оснащены системой оповещения и управления эвакуацией людей при пожаре 2-го типа;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i w:val="0"/>
          <w:sz w:val="26"/>
          <w:rtl w:val="0"/>
        </w:rPr>
        <w:t xml:space="preserve">- холодильник – корпус № 34; проходная КПП -2 – корпуса № 60, 72; общежитие – корпус № 76, подсобное помещение склада - корпус № 79; гараж – корпус № 80 - </w:t>
      </w:r>
      <w:r>
        <w:rPr>
          <w:rFonts w:ascii="Times New Roman" w:eastAsia="Times New Roman" w:hAnsi="Times New Roman" w:cs="Times New Roman"/>
          <w:sz w:val="26"/>
          <w:rtl w:val="0"/>
        </w:rPr>
        <w:t>данные о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 xml:space="preserve">бъекты защиты, которые введены в эксплуатацию до дня вступления в силу Федерального закона "Технический регламент о требованиях пожарной безопасности" не оснащены системой пожарной сигнализации, чем были нарушены требования пожарной безопасности, установленные </w:t>
      </w:r>
      <w:r>
        <w:rPr>
          <w:rFonts w:ascii="Times New Roman" w:eastAsia="Times New Roman" w:hAnsi="Times New Roman" w:cs="Times New Roman"/>
          <w:sz w:val="26"/>
          <w:rtl w:val="0"/>
        </w:rPr>
        <w:t>Правил</w:t>
      </w:r>
      <w:r>
        <w:rPr>
          <w:rFonts w:ascii="Times New Roman" w:eastAsia="Times New Roman" w:hAnsi="Times New Roman" w:cs="Times New Roman"/>
          <w:sz w:val="26"/>
          <w:rtl w:val="0"/>
        </w:rPr>
        <w:t>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противопожарного режима в Российской Федерации утв. Постановлением Правительства Российской Федерации № 147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требования Технического регламента № 123 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т.е. в действиях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инструктора по противопожарной профилактике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содержится состав административного правонарушения, ответственность за которое предусмотрена ч.13 ст. 19.5 КоАП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явилс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вину признал, поясни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имаются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меры к исполнению предписания, </w:t>
      </w:r>
      <w:r>
        <w:rPr>
          <w:rFonts w:ascii="Times New Roman" w:eastAsia="Times New Roman" w:hAnsi="Times New Roman" w:cs="Times New Roman"/>
          <w:sz w:val="26"/>
          <w:rtl w:val="0"/>
        </w:rPr>
        <w:t>предписание не исполнено в полном объеме ввиду отсутствия надлежащего финансирования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состава правонарушения, предусмотренного ст. 19.5 ч.1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исходя из следующего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протоколу об административном правонарушении № 2025-5-54/1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он составлен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должностного лица – инструктора по противопожарной профилактике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который допустил неисполнение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предписания № 5-55/3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устранению нарушений установленных требований и мероприятий в области пожарной безопасности на объектах защиты и по предотвращению угрозы возникновения пожара, выданного инспекторами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отдела (государственного пожарного надзора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инспекции (государственного пожарного надзора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выполнено в срок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требования предписания, а именно: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спальный корпус № 1, № 3; операционный блок – корпус № 29; овощехранилище – корпус № 50; общежитие – корпус № 78; крыты1 плавательный бассейн, апартаменты, котельная, сауна; индивидуальный коттедж – корпус № 55; склад ДОК – корпус № 101; котельная – корпус № 90; дом обслуживания – корпус № 92-А – данные о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>бъекты защиты, которые введены в эксплуатацию до дня вступления в силу Федерального закона "Технический регламент о требованиях пожарной безопасности" не оснащены системой пожарной сигнализации, данные объект защиты, которые введены в эксплуатацию до дня вступления в силу Федерального закона "Технический регламент о требованиях пожарной безопасности" не оснащены системой оповещения и управления эвакуацией людей при пожаре 2-го типа, данные объекты защиты не в полном объеме обеспечены эвакуационным освещением с автоматическим включением при прекращении электропитания рабочего освещения или круглосуточным режимом работы;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i w:val="0"/>
          <w:sz w:val="26"/>
          <w:rtl w:val="0"/>
        </w:rPr>
        <w:t xml:space="preserve">- корпус № 24; прачечная стирки брезентов – корпус № 31; диспетчерская гаража – корпус № 32; прачечная– корпус № 42; мастерская – корпус № 49;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склад ДОК – корпус № 102; 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 xml:space="preserve">мастерская – корпус № 89 - </w:t>
      </w:r>
      <w:r>
        <w:rPr>
          <w:rFonts w:ascii="Times New Roman" w:eastAsia="Times New Roman" w:hAnsi="Times New Roman" w:cs="Times New Roman"/>
          <w:sz w:val="26"/>
          <w:rtl w:val="0"/>
        </w:rPr>
        <w:t>данные о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>бъекты защиты, которые введены в эксплуатацию до дня вступления в силу Федерального закона "Технический регламент о требованиях пожарной безопасности" не оснащены системой пожарной сигнализации, данные объект защиты, которые введены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 xml:space="preserve"> в эксплуатацию до дня вступления в силу Федерального закона "Технический регламент о требованиях пожарной безопасности" не оснащены системой оповещения и управления эвакуацией людей при пожаре 2-го типа;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i w:val="0"/>
          <w:sz w:val="26"/>
          <w:rtl w:val="0"/>
        </w:rPr>
        <w:t xml:space="preserve">- холодильник – корпус № 34; проходная КПП -2 – корпуса № 60, 72; общежитие – корпус № 76, подсобное помещение склада - корпус № 79; гараж – корпус № 80 - </w:t>
      </w:r>
      <w:r>
        <w:rPr>
          <w:rFonts w:ascii="Times New Roman" w:eastAsia="Times New Roman" w:hAnsi="Times New Roman" w:cs="Times New Roman"/>
          <w:sz w:val="26"/>
          <w:rtl w:val="0"/>
        </w:rPr>
        <w:t>данные о</w:t>
      </w:r>
      <w:r>
        <w:rPr>
          <w:rFonts w:ascii="Times New Roman" w:eastAsia="Times New Roman" w:hAnsi="Times New Roman" w:cs="Times New Roman"/>
          <w:i w:val="0"/>
          <w:sz w:val="26"/>
          <w:rtl w:val="0"/>
        </w:rPr>
        <w:t xml:space="preserve">бъекты защиты, которые введены в эксплуатацию до дня вступления в силу Федерального закона "Технический регламент о требованиях пожарной безопасности" не оснащены системой пожарной сигнализации, чем были нарушены требования пожарной безопасности, установленные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Правилами противопожарного режима в Российской Федерации утв. Постановлением Правительства Российской Федерации № 147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 требования Технического регламента № 123 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ак усматривается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материалов дела</w:t>
      </w:r>
      <w:r>
        <w:rPr>
          <w:rFonts w:ascii="Calibri" w:eastAsia="Calibri" w:hAnsi="Calibri" w:cs="Calibri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решения начальника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отдела (государственного пожарного надзора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инспекции (государственного пожарного надзора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было проведено контрольное (надзорное) мероприятие в форме планово</w:t>
      </w:r>
      <w:r>
        <w:rPr>
          <w:rFonts w:ascii="Times New Roman" w:eastAsia="Times New Roman" w:hAnsi="Times New Roman" w:cs="Times New Roman"/>
          <w:sz w:val="26"/>
          <w:rtl w:val="0"/>
        </w:rPr>
        <w:t>й выездной проверки</w:t>
      </w:r>
      <w:r>
        <w:rPr>
          <w:rFonts w:ascii="Times New Roman" w:eastAsia="Times New Roman" w:hAnsi="Times New Roman" w:cs="Times New Roman"/>
          <w:sz w:val="26"/>
          <w:rtl w:val="0"/>
        </w:rPr>
        <w:t>, по результатам которо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было вынесено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предписание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 устранении нарушений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обязательных требований пожарной безопасности № 5-55/3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указано о необходимости устранить ряд нарушений требований пожарной безопасности в срок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Как усматривается из данного предписания, его копия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получена должностным лицом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начальником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копии приказа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 ответственным за пожарную безопасность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акта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выездной проверки № 5-60/2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проверки органом государственного контроля (надзора)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должностным лицом – начальником отдела (государственного пожарного надзора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инспекции (государственного пожарного надзора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была проведена </w:t>
      </w:r>
      <w:r>
        <w:rPr>
          <w:rFonts w:ascii="Times New Roman" w:eastAsia="Times New Roman" w:hAnsi="Times New Roman" w:cs="Times New Roman"/>
          <w:sz w:val="26"/>
          <w:rtl w:val="0"/>
        </w:rPr>
        <w:t>вне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плановая выездная проверка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в результате которой выявлены факт невыполнения предписани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выданного инспекторами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отдела (государственного пожарного надзора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инспекции (государственного пожарного надзора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5-55/3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части 2 статьи 37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69-ФЗ "О пожарной безопасности" организации обязаны соблюдать требования пожарной безопасности, а также выполнять предписания, постановления и иные законные требования должностных лиц пожарной охраны.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Частью 13 ст. 19.5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предусмотрена административная ответственность за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Предписание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отдела (государственного пожарного надзора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инспекции (государственного пожарного надзора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вынесено уполномоченным лицом с соблюдением его порядка, в установленном зак</w:t>
      </w:r>
      <w:r>
        <w:rPr>
          <w:rFonts w:ascii="Times New Roman" w:eastAsia="Times New Roman" w:hAnsi="Times New Roman" w:cs="Times New Roman"/>
          <w:sz w:val="26"/>
          <w:rtl w:val="0"/>
        </w:rPr>
        <w:t>оном порядке вышеуказанные предписания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обжаловал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сь, кроме того не при</w:t>
      </w:r>
      <w:r>
        <w:rPr>
          <w:rFonts w:ascii="Times New Roman" w:eastAsia="Times New Roman" w:hAnsi="Times New Roman" w:cs="Times New Roman"/>
          <w:sz w:val="26"/>
          <w:rtl w:val="0"/>
        </w:rPr>
        <w:t>знавал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ь судом незаконным и не отменен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, в связи с чем суд считает 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законным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, обоснованным и подлежащим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исполнению.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бездействие должностного лица инструктора по противопожарной профилактике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квалифицир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ует </w:t>
      </w:r>
      <w:r>
        <w:rPr>
          <w:rFonts w:ascii="Times New Roman" w:eastAsia="Times New Roman" w:hAnsi="Times New Roman" w:cs="Times New Roman"/>
          <w:sz w:val="26"/>
          <w:rtl w:val="0"/>
        </w:rPr>
        <w:t>по ч. 13 ст. 19.5 КоАП РФ, как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отягчающих и смягчающих административную ответственность,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характер совершенного административного правонарушения, финансовое положение, мировой судья пришел к выводу о возможности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дминистративное наказание в виде штрафа в минимальном размере, предусмотренном санкцией ст. 19.5 ч.1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ст.ст.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нструктора по противопожарной профилактике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виновным в совершении административного правонарушения, предусмотренного ст. 19.5 ч.1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 и назначить ему административное наказание в виде штрафа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ЕКС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Код бюджетной классификации доходов 82811601193010005140</w:t>
      </w:r>
      <w:r>
        <w:rPr>
          <w:rFonts w:ascii="Times New Roman" w:eastAsia="Times New Roman" w:hAnsi="Times New Roman" w:cs="Times New Roman"/>
          <w:sz w:val="26"/>
          <w:u w:val="single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УИН 0410760300705002182519118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течение десяти дней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через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document?id=12025267&amp;sub=1951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