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03AAA">
      <w:pPr>
        <w:ind w:firstLine="567"/>
        <w:jc w:val="right"/>
      </w:pPr>
      <w:r>
        <w:t>Дело № 5-70-293/2017</w:t>
      </w: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center"/>
      </w:pPr>
      <w:r>
        <w:t>ПОСТАНОВЛЕНИЕ</w:t>
      </w:r>
    </w:p>
    <w:p w:rsidR="00A77B3E" w:rsidP="00803AAA">
      <w:pPr>
        <w:ind w:firstLine="567"/>
        <w:jc w:val="center"/>
      </w:pPr>
      <w:r>
        <w:t>по делу об административном правонарушении</w:t>
      </w: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  <w:r>
        <w:t>20 декабря 2017 года                                                                       г. Саки</w:t>
      </w: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 w:rsidP="00803AAA">
      <w:pPr>
        <w:ind w:firstLine="567"/>
        <w:jc w:val="both"/>
      </w:pPr>
      <w:r>
        <w:t>должно</w:t>
      </w:r>
      <w:r>
        <w:t xml:space="preserve">стного лица Довженко Зои Ивановны, паспортные данные,  гражданки Российской Федерации, работающей руководителем </w:t>
      </w:r>
      <w:r>
        <w:t>Сакской</w:t>
      </w:r>
      <w:r>
        <w:t xml:space="preserve"> районной организации профессионального союза работников агропромышленного комплекса Российской Федерации (Сакская районная организация п</w:t>
      </w:r>
      <w:r>
        <w:t>рофсоюза работников АПК РФ, ИНН/КПП 9107004572/910701001, адрес: адрес),  проживающей по адресу: адрес,</w:t>
      </w:r>
    </w:p>
    <w:p w:rsidR="00A77B3E" w:rsidP="00803AAA">
      <w:pPr>
        <w:ind w:firstLine="567"/>
        <w:jc w:val="both"/>
      </w:pPr>
      <w:r>
        <w:t>привлекаемой к ответственности по ст.15.5 Кодекса Российской Федерации об административных правонарушениях,</w:t>
      </w:r>
      <w:r>
        <w:tab/>
      </w:r>
    </w:p>
    <w:p w:rsidR="00A77B3E" w:rsidP="00803AAA">
      <w:pPr>
        <w:ind w:firstLine="567"/>
        <w:jc w:val="center"/>
      </w:pPr>
      <w:r>
        <w:t>УСТАНОВИЛ:</w:t>
      </w:r>
    </w:p>
    <w:p w:rsidR="00A77B3E" w:rsidP="00803AAA">
      <w:pPr>
        <w:ind w:firstLine="567"/>
        <w:jc w:val="both"/>
      </w:pPr>
      <w:r>
        <w:t>Согласно протокола об администра</w:t>
      </w:r>
      <w:r>
        <w:t xml:space="preserve">тивном правонарушении № 1437 от 27.11.2017, Довженко З.И., являясь руководителем </w:t>
      </w:r>
      <w:r>
        <w:t>Сакской</w:t>
      </w:r>
      <w:r>
        <w:t xml:space="preserve"> районной организации профессионального союза работников агропромышленного комплекса Российской Федерации,  должна был предоставить налоговую декларацию по прибыли за 2</w:t>
      </w:r>
      <w:r>
        <w:t>016 год в установленный п.4 ст.289 Налогового кодекса РФ срок, не позднее 28 марта 2017 года. Фактически декларация была подана с опозданием срока 21.04.2017 года, то есть, несвоевременное предоставление налоговой декларации в установленный законодательств</w:t>
      </w:r>
      <w:r>
        <w:t>ом о налогах и сборах срок в налоговые органы по месту учета.</w:t>
      </w:r>
    </w:p>
    <w:p w:rsidR="00A77B3E" w:rsidP="00803AAA">
      <w:pPr>
        <w:ind w:firstLine="567"/>
        <w:jc w:val="both"/>
      </w:pPr>
      <w:r>
        <w:t xml:space="preserve">В судебное заседание Довженко З.И. не явилась, извещена о времени и месте рассмотрения дела надлежащим образом, 18.12.2017 в судебный участок поступило заявление от Довженко З.И. о рассмотрении </w:t>
      </w:r>
      <w:r>
        <w:t>дела в ее отсутствие. В заявлении указала, что вину в совершении административного правонарушения признает, при назначении наказания просит учесть, что за нарушение сроков подачи отчета – бухгалтер уже понес дисциплинарное наказание.</w:t>
      </w:r>
    </w:p>
    <w:p w:rsidR="00A77B3E" w:rsidP="00803AAA">
      <w:pPr>
        <w:ind w:firstLine="567"/>
        <w:jc w:val="both"/>
      </w:pPr>
      <w:r>
        <w:t>Руководствуясь положен</w:t>
      </w:r>
      <w:r>
        <w:t xml:space="preserve">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Довженко З.И.</w:t>
      </w:r>
    </w:p>
    <w:p w:rsidR="00A77B3E" w:rsidP="00803AAA">
      <w:pPr>
        <w:ind w:firstLine="567"/>
        <w:jc w:val="both"/>
      </w:pPr>
      <w:r>
        <w:t xml:space="preserve">Исследовав письменные доказательства и фактические данные в совокупности, суд приходит к выводу, что вина Довженко З.И. во вменяемом </w:t>
      </w:r>
      <w:r>
        <w:t>ей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№ 1437 от 27.11.2017, выпиской ЕГРЮЛ, списком налогоплательщиков не предоставивших налоговой деклара</w:t>
      </w:r>
      <w:r>
        <w:t>ции по налогу на прибыль за 2016 год по сроку до 28.03.2017.</w:t>
      </w:r>
    </w:p>
    <w:p w:rsidR="00A77B3E" w:rsidP="00803AAA">
      <w:pPr>
        <w:ind w:firstLine="567"/>
        <w:jc w:val="both"/>
      </w:pPr>
      <w:r>
        <w:t>Из представленных материалов следует, что Довженко З.И. как руководитель, на которого возложена обязанность контроля за своевременным составлением налоговой декларации и предоставления ее в налог</w:t>
      </w:r>
      <w:r>
        <w:t>овый орган, не исполнила возложенную на неё обязанность и не организовала подготовку, составление и представление в установленный законом срок налоговой декларации по налогу на прибыль за 2016 год в налоговый орган, то есть не позднее 28 марта 2017 года. Ф</w:t>
      </w:r>
      <w:r>
        <w:t>актически декларация была подана с пропуском срока 21.04.2017.</w:t>
      </w:r>
    </w:p>
    <w:p w:rsidR="00A77B3E" w:rsidP="00803AAA">
      <w:pPr>
        <w:ind w:firstLine="567"/>
        <w:jc w:val="both"/>
      </w:pPr>
      <w:r>
        <w:t xml:space="preserve">Действия Довженко З.И. суд квалифицирует по ст.15.5 </w:t>
      </w:r>
      <w:r>
        <w:t>КоАП</w:t>
      </w:r>
      <w:r>
        <w:t xml:space="preserve"> РФ - нарушение установленных законодательством о налогах и сборах сроков представления налоговой декларации в налоговый орган по месту у</w:t>
      </w:r>
      <w:r>
        <w:t>чета.</w:t>
      </w:r>
    </w:p>
    <w:p w:rsidR="00A77B3E" w:rsidP="00803AAA">
      <w:pPr>
        <w:ind w:firstLine="567"/>
        <w:jc w:val="both"/>
      </w:pPr>
      <w:r>
        <w:t>При назначении наказания, суд учитывает характер совершенного правонарушения, личность лица, привлекаемого к ответственности.</w:t>
      </w:r>
    </w:p>
    <w:p w:rsidR="00A77B3E" w:rsidP="00803AAA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</w:t>
      </w:r>
      <w:r>
        <w:t>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03AAA">
      <w:pPr>
        <w:ind w:firstLine="567"/>
        <w:jc w:val="both"/>
      </w:pPr>
      <w:r>
        <w:t>При рассмотрении вопроса о назначении</w:t>
      </w:r>
      <w:r>
        <w:t xml:space="preserve"> наказания,  принимаются во внимание характер совершенного правонарушения, личность лица, привлекаемого к административной ответственности, отсутствие отягчающих вину обстоятельств. При этом суд признает смягчающим вину обстоятельством – признание Довженко</w:t>
      </w:r>
      <w:r>
        <w:t xml:space="preserve"> З.И. вины, раскаяние в содеянном.</w:t>
      </w:r>
    </w:p>
    <w:p w:rsidR="00A77B3E" w:rsidP="00803AAA">
      <w:pPr>
        <w:ind w:firstLine="567"/>
        <w:jc w:val="both"/>
      </w:pPr>
      <w:r>
        <w:t>Учитывая отсутствие отягчающих вину обстоятельств, суд считает возможным назначить Пономаренко Р.А. наказание в виде предупреждения.</w:t>
      </w:r>
    </w:p>
    <w:p w:rsidR="00A77B3E" w:rsidP="00803AAA">
      <w:pPr>
        <w:ind w:firstLine="567"/>
        <w:jc w:val="both"/>
      </w:pPr>
      <w:r>
        <w:t xml:space="preserve">Руководствуясь ст. ст. 3.1, 3.2, 4.1, 15.5, 29.10 </w:t>
      </w:r>
      <w:r>
        <w:t>КоАП</w:t>
      </w:r>
      <w:r>
        <w:t xml:space="preserve"> РФ, суд, -</w:t>
      </w: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center"/>
      </w:pPr>
      <w:r>
        <w:t>П О С Т А Н О В И Л:</w:t>
      </w: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  <w:r>
        <w:t>Довженко Зою Ивановну признать виновной в совершении административного правонарушения, предусмотренного ст. 15.5  Кодекса Российской Федерации об административных правонарушениях и назначить наказание в виде предупреждения.</w:t>
      </w:r>
    </w:p>
    <w:p w:rsidR="00A77B3E" w:rsidP="00803AAA">
      <w:pPr>
        <w:ind w:firstLine="567"/>
        <w:jc w:val="both"/>
      </w:pPr>
      <w:r>
        <w:t>Постановление может быть обжало</w:t>
      </w:r>
      <w:r>
        <w:t>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</w:p>
    <w:p w:rsidR="00A77B3E" w:rsidP="00803AAA">
      <w:pPr>
        <w:ind w:firstLine="567"/>
        <w:jc w:val="both"/>
      </w:pPr>
    </w:p>
    <w:sectPr w:rsidSect="007861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119"/>
    <w:rsid w:val="00786119"/>
    <w:rsid w:val="00803A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1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