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309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УИД:91М</w:t>
      </w:r>
      <w:r>
        <w:rPr>
          <w:rFonts w:ascii="Times New Roman" w:eastAsia="Times New Roman" w:hAnsi="Times New Roman" w:cs="Times New Roman"/>
          <w:sz w:val="28"/>
          <w:rtl w:val="0"/>
        </w:rPr>
        <w:t>S</w:t>
      </w:r>
      <w:r>
        <w:rPr>
          <w:rFonts w:ascii="Times New Roman" w:eastAsia="Times New Roman" w:hAnsi="Times New Roman" w:cs="Times New Roman"/>
          <w:sz w:val="28"/>
          <w:rtl w:val="0"/>
        </w:rPr>
        <w:t>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Исполняющей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,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ОСФР по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в отношении: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Arial" w:eastAsia="Arial" w:hAnsi="Arial" w:cs="Arial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(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граждан</w:t>
      </w:r>
      <w:r>
        <w:rPr>
          <w:rFonts w:ascii="Times New Roman" w:eastAsia="Times New Roman" w:hAnsi="Times New Roman" w:cs="Times New Roman"/>
          <w:sz w:val="28"/>
          <w:rtl w:val="0"/>
        </w:rPr>
        <w:t>ина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910700047911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СНИЛС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средне-техническое образование, женатого, не имеющего несовершеннолетнего ребенка на иждивении, не имеющего инвалидности, не военнослужащего,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не привлекавш</w:t>
      </w:r>
      <w:r>
        <w:rPr>
          <w:rFonts w:ascii="Times New Roman" w:eastAsia="Times New Roman" w:hAnsi="Times New Roman" w:cs="Times New Roman"/>
          <w:sz w:val="28"/>
          <w:rtl w:val="0"/>
        </w:rPr>
        <w:t>егося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ответственности) </w:t>
      </w:r>
      <w:r>
        <w:rPr>
          <w:rFonts w:ascii="Times New Roman" w:eastAsia="Times New Roman" w:hAnsi="Times New Roman" w:cs="Times New Roman"/>
          <w:sz w:val="28"/>
          <w:rtl w:val="0"/>
        </w:rPr>
        <w:t>председателя правления Жилищно-строительного кооператива №12 «Троянда»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частью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статьи 15.33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rtl w:val="0"/>
        </w:rPr>
        <w:t>председателя правления Жилищно-строительного кооператива №12 «Троянда»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будучи ответственным должностным лицом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ст.24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125-ФЗ «Об обязательном социальном страховании от несчастных случаев на производстве и профессиональных заболеваний»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форме электронного документа через компонент «Фронт-Офис» АИС ПФР-2, </w:t>
      </w:r>
      <w:r>
        <w:rPr>
          <w:rFonts w:ascii="Times New Roman" w:eastAsia="Times New Roman" w:hAnsi="Times New Roman" w:cs="Times New Roman"/>
          <w:sz w:val="28"/>
          <w:rtl w:val="0"/>
        </w:rPr>
        <w:t>не предоставил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сведенья о начисленных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страховых взносах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Фактически, сведения </w:t>
      </w:r>
      <w:r>
        <w:rPr>
          <w:rFonts w:ascii="Times New Roman" w:eastAsia="Times New Roman" w:hAnsi="Times New Roman" w:cs="Times New Roman"/>
          <w:sz w:val="28"/>
          <w:rtl w:val="0"/>
        </w:rPr>
        <w:t>были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предоставлены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чем совершено административное правонарушение, предусмотренное ч.2 ст.15.33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вину признал, в содеянном раскаялся.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состава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 2 ст. 15.33 КоАП РФ</w:t>
      </w:r>
      <w:r>
        <w:rPr>
          <w:rFonts w:ascii="Times New Roman" w:eastAsia="Times New Roman" w:hAnsi="Times New Roman" w:cs="Times New Roman"/>
          <w:sz w:val="28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ст.24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страхователи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rtl w:val="0"/>
        </w:rPr>
        <w:t>председателя правления Жилищно-строительного кооператива №12 «Троянда»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будучи ответственным должностным лицом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соответствии со ст.24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125-ФЗ «Об обязательном социальном страховании от несчастных случаев на производстве и профессиональных заболеваний» в форме электронного документа через компонент «Фронт-Офис» АИС ПФР-2, не предоставил в установленный законом срок -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сведенья о начисленных страховых взносах на обязательное социальное страхование от несчастных случаев на производстве и профессиональных заболеваний за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Фактически, сведения были предоставлены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чем соверш</w:t>
      </w:r>
      <w:r>
        <w:rPr>
          <w:rFonts w:ascii="Times New Roman" w:eastAsia="Times New Roman" w:hAnsi="Times New Roman" w:cs="Times New Roman"/>
          <w:sz w:val="28"/>
          <w:rtl w:val="0"/>
        </w:rPr>
        <w:t>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ч.2 ст.15.33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подтверждается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1016873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доказательством направления;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скриншотом программы Фронт – Офис;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формой ЕФС-1;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уведомлением о регистрации юридического лица в территориальном органе Пенсионного фонда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; копией из ЕГРЮЛ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квалифицирует по ч. 2 ст. 15.33 КоАП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Все указанные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Частью 2 статьи 15.33 КоАП РФ предусмотрена административная ответственность за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влечет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в соответствии со ст. 4.2 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</w:t>
      </w:r>
      <w:r>
        <w:rPr>
          <w:rFonts w:ascii="Times New Roman" w:eastAsia="Times New Roman" w:hAnsi="Times New Roman" w:cs="Times New Roman"/>
          <w:sz w:val="28"/>
          <w:rtl w:val="0"/>
        </w:rPr>
        <w:t>признается, признание вины, раскаянье в содеянном.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Оснований для прекращения производства по делу об административном правонарушении в соответствии с положениями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5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статьи 24.5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Срок для привлечения к административной ответственности не пропущен.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>,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имущественное положение,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наличие обстоятельства </w:t>
      </w:r>
      <w:r>
        <w:rPr>
          <w:rFonts w:ascii="Times New Roman" w:eastAsia="Times New Roman" w:hAnsi="Times New Roman" w:cs="Times New Roman"/>
          <w:sz w:val="28"/>
          <w:rtl w:val="0"/>
        </w:rPr>
        <w:t>смягчающ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целью предотвращения совершения новых правонарушений, мировой судья считает возможным назначить должностному лицу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нижнем пределе санкции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15.33 КоАП РФ, считая данное наказание достаточным для предупреждения совершения новых правонарушений.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руководствуясь ст. 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15.33 ч.2 ,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КоАП 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Должностно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е лицо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председателя правления Жилищно-строительного кооператива №12 «Троянда»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 15.33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правонарушениях,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онда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л/с 04754Ф75010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корр.счет 40102810645370000035, ном. каз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счета 03100643000000017500, банк получателя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КБК 79711601230060003140, УИН:</w:t>
      </w:r>
      <w:r>
        <w:rPr>
          <w:rFonts w:ascii="Times New Roman" w:eastAsia="Times New Roman" w:hAnsi="Times New Roman" w:cs="Times New Roman"/>
          <w:sz w:val="28"/>
          <w:rtl w:val="0"/>
        </w:rPr>
        <w:t>79791031109250066868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назначение платежа: «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1016873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Оригинал квитанции об оплате 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