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33</w:t>
      </w:r>
      <w:r>
        <w:rPr>
          <w:rFonts w:ascii="Times New Roman" w:eastAsia="Times New Roman" w:hAnsi="Times New Roman" w:cs="Times New Roman"/>
          <w:sz w:val="22"/>
          <w:rtl w:val="0"/>
        </w:rPr>
        <w:t>1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5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</w:t>
      </w:r>
      <w:r>
        <w:rPr>
          <w:rFonts w:ascii="Times New Roman" w:eastAsia="Times New Roman" w:hAnsi="Times New Roman" w:cs="Times New Roman"/>
          <w:sz w:val="22"/>
          <w:rtl w:val="0"/>
        </w:rPr>
        <w:t>0408141684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>ч. 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313825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18810582250408141684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3312520106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