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336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91MS</w:t>
      </w:r>
      <w:r>
        <w:rPr>
          <w:rFonts w:ascii="Times New Roman" w:eastAsia="Times New Roman" w:hAnsi="Times New Roman" w:cs="Times New Roman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об административном правонарушении, поступившие из ОСФР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бухгалтера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Сакского филиала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непривлекавшейся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бухгалтер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Сакского филиала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представил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расчет по начисленным и уплаченным страховым взносам по форме ЕФС-1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нарушил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п.1 ст.24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2 ст. 15.33 КоАП РФ.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явилась о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надлежаще, ходатайств об отложении судебного заседания от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поступало,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подала ходатайство о рассмотрении дела в её отсутствие, </w:t>
      </w:r>
      <w:r>
        <w:rPr>
          <w:rFonts w:ascii="Times New Roman" w:eastAsia="Times New Roman" w:hAnsi="Times New Roman" w:cs="Times New Roman"/>
          <w:sz w:val="28"/>
          <w:rtl w:val="0"/>
        </w:rPr>
        <w:t>явка обязательной судом не признана, в связи с чем на основании ч. 2 ст. 25.1 КоАП РФ, дело рассмотрено в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отсутствие.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ч.2.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страхования Российского Федерации 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примечанием к ст. 15.33 КоАП РФ административная ответственность, установленная в отношении должностных лиц частями 2, 3 и 4 настоящей статьи, применяется к лицам, указанным в статье 2.4.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Совершившие административные правонарушения члены ликвидационной комиссии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бухгалтером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Сакского филиала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данный филиал является обособленным структурным </w:t>
      </w:r>
      <w:r>
        <w:rPr>
          <w:rFonts w:ascii="Times New Roman" w:eastAsia="Times New Roman" w:hAnsi="Times New Roman" w:cs="Times New Roman"/>
          <w:sz w:val="28"/>
          <w:rtl w:val="0"/>
        </w:rPr>
        <w:t>подразделением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юридического лица</w:t>
      </w:r>
      <w:r>
        <w:rPr>
          <w:rFonts w:ascii="Times New Roman" w:eastAsia="Times New Roman" w:hAnsi="Times New Roman" w:cs="Times New Roman"/>
          <w:sz w:val="28"/>
          <w:rtl w:val="0"/>
        </w:rPr>
        <w:t>, в её должностные обязанности входит предоставление отчетности в Пенсионный фонд, фонд Социального страхования и фонд Социального страхования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8"/>
          <w:rtl w:val="0"/>
        </w:rPr>
        <w:t>, соответственно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ч.2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1 ст. 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 по установленной форме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 был быть представлен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Соответствующий отчет сдан с нарушением указанного срока,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судья приходит к выводу, что вина должностного лица – </w:t>
      </w:r>
      <w:r>
        <w:rPr>
          <w:rFonts w:ascii="Times New Roman" w:eastAsia="Times New Roman" w:hAnsi="Times New Roman" w:cs="Times New Roman"/>
          <w:sz w:val="28"/>
          <w:rtl w:val="0"/>
        </w:rPr>
        <w:t>бухгалтера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филиала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правонарушения, предусмотренного ч. 2 ст. 15.33 КоАП РФ доказана и подтверждается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498716</w:t>
      </w:r>
      <w:r>
        <w:rPr>
          <w:rFonts w:ascii="Times New Roman" w:eastAsia="Times New Roman" w:hAnsi="Times New Roman" w:cs="Times New Roman"/>
          <w:sz w:val="28"/>
          <w:rtl w:val="0"/>
        </w:rPr>
        <w:t>; расчетом по форме ЕФС-1; скриншотом базы данных фонда о времени сдачи отчета, выпиской из ЕГРЮЛ</w:t>
      </w:r>
      <w:r>
        <w:rPr>
          <w:rFonts w:ascii="Times New Roman" w:eastAsia="Times New Roman" w:hAnsi="Times New Roman" w:cs="Times New Roman"/>
          <w:sz w:val="28"/>
          <w:rtl w:val="0"/>
        </w:rPr>
        <w:t>, должностной инструкцией, приказом о приеме на работу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 указанные доказательства согласуются между собой, являются относимыми и допустимыми, достоверными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бухгалтера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филиала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15.33 КоАП, </w:t>
      </w:r>
      <w:r>
        <w:rPr>
          <w:rFonts w:ascii="Times New Roman" w:eastAsia="Times New Roman" w:hAnsi="Times New Roman" w:cs="Times New Roman"/>
          <w:sz w:val="28"/>
          <w:rtl w:val="0"/>
        </w:rPr>
        <w:t>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 суд квалифицирует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взносам в территориальные органы Фонда социального страхования Российского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2 ст. 15.33 КоАП РФ предусмотрено наказание в виде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>х и отягчающих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ранее не привлекал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>, нарушение выявлено в ходе проверочного мероприятия.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 материалов дела следует, что необходимые сведения хоть и с пропуском срока, но всё же были представлены, при этом вред или угроза причинения вреда общественным отношениям в сферах, указанных в ч. 2 ст. 3.4 КоАП РФ, в момент совершения нарушения отсутствовала, поскольку лиц, которым положены выплаты фондом, отсутствуют, что следует из представленного расчета.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ч. 2 ст. 3.4, ст. 4.1.1, ч. 2 ст. 15.33, ст.ст.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бухгалтера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 филиалаГБУ РК «КРЫММЕЛИОВОДХОЗ»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ответственность за которое предусмотрена ч. 2 ст. 15.33 КоАП РФ, 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