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</w:t>
      </w:r>
      <w:r>
        <w:rPr>
          <w:rFonts w:ascii="Times New Roman" w:eastAsia="Times New Roman" w:hAnsi="Times New Roman" w:cs="Times New Roman"/>
          <w:sz w:val="24"/>
          <w:rtl w:val="0"/>
        </w:rPr>
        <w:t>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357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17.11.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об административном правонарушении, поступившие из отдела камеральных проверок № 6 Межрайонной ИФНС России № 5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в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 генеральн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директор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ИНН 9104000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033/КПП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 расположенн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помещ. 1,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54, ранее не привлекавшегося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являясь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генеральны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директор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ИНН 9104000033/КПП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 расположенн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помещ. 1,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допустил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нарушение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4"/>
          <w:rtl w:val="0"/>
        </w:rPr>
        <w:t>386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НК РФ установленных законодательством о налогах и сборах сроков предоставления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налоговых деклараций по налогу на имущество организаций за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налоговый орган по месту учета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сроку не позднее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фактически представлен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за что предусмотрена ответственность по ст. 15.5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судебное заседание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явилс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ходатайств об отложении дела не поступило, в материалах дела имеется </w:t>
      </w:r>
      <w:r>
        <w:rPr>
          <w:rFonts w:ascii="Times New Roman" w:eastAsia="Times New Roman" w:hAnsi="Times New Roman" w:cs="Times New Roman"/>
          <w:sz w:val="24"/>
          <w:rtl w:val="0"/>
        </w:rPr>
        <w:t>подтверждение получения почтового отправления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что является надлежащим извещением.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удья, изучив и оценив собранные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доказательства в соответствии с требованиями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статьи 26.11</w:t>
        </w:r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 xml:space="preserve">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 пришел к следующему.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ст. 15.5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>расчета по страховыми взносам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налоговый орган по месту учета, влечет предупреждение или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предъявленном правонарушении 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выпиской из ЕГРЮЛ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квитанции о приёме </w:t>
      </w:r>
      <w:r>
        <w:rPr>
          <w:rFonts w:ascii="Times New Roman" w:eastAsia="Times New Roman" w:hAnsi="Times New Roman" w:cs="Times New Roman"/>
          <w:sz w:val="24"/>
          <w:rtl w:val="0"/>
        </w:rPr>
        <w:t>налоговой декларации (расчета), бухгалтерской (финансовой) отчетности в электронной форме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квалифицирует по ст. 15.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как 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арушение установленных законодательством о налогах и сборах сроков представления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расчета по страховыми взносам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налоговый орган по месту учета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смягчающих и отягчающих наказание,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находит.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Г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енеральн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директор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ответственность за которое предусмотрена ст. 15.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предупреждения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