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Дело: № 5-7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363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УИД:91М</w:t>
      </w:r>
      <w:r>
        <w:rPr>
          <w:rFonts w:ascii="Times New Roman" w:eastAsia="Times New Roman" w:hAnsi="Times New Roman" w:cs="Times New Roman"/>
          <w:sz w:val="24"/>
          <w:rtl w:val="0"/>
        </w:rPr>
        <w:t>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ОСФР по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в отношении: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Arial" w:eastAsia="Arial" w:hAnsi="Arial" w:cs="Arial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граждан</w:t>
      </w:r>
      <w:r>
        <w:rPr>
          <w:rFonts w:ascii="Times New Roman" w:eastAsia="Times New Roman" w:hAnsi="Times New Roman" w:cs="Times New Roman"/>
          <w:sz w:val="24"/>
          <w:rtl w:val="0"/>
        </w:rPr>
        <w:t>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4"/>
          <w:rtl w:val="0"/>
        </w:rPr>
        <w:t>910</w:t>
      </w:r>
      <w:r>
        <w:rPr>
          <w:rFonts w:ascii="Times New Roman" w:eastAsia="Times New Roman" w:hAnsi="Times New Roman" w:cs="Times New Roman"/>
          <w:sz w:val="24"/>
          <w:rtl w:val="0"/>
        </w:rPr>
        <w:t>707233480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не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ответственности)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ОГРН </w:t>
      </w:r>
      <w:r>
        <w:rPr>
          <w:rFonts w:ascii="Times New Roman" w:eastAsia="Times New Roman" w:hAnsi="Times New Roman" w:cs="Times New Roman"/>
          <w:sz w:val="24"/>
          <w:rtl w:val="0"/>
        </w:rPr>
        <w:t>11</w:t>
      </w:r>
      <w:r>
        <w:rPr>
          <w:rFonts w:ascii="Times New Roman" w:eastAsia="Times New Roman" w:hAnsi="Times New Roman" w:cs="Times New Roman"/>
          <w:sz w:val="24"/>
          <w:rtl w:val="0"/>
        </w:rPr>
        <w:t>49102039371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частью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15.33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находясь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ст.24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125-ФЗ «Об обязательном социальном страховании от несчастных случаев на производстве и профессиональных заболеваний»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форме электронного документа через </w:t>
      </w:r>
      <w:r>
        <w:rPr>
          <w:rFonts w:ascii="Times New Roman" w:eastAsia="Times New Roman" w:hAnsi="Times New Roman" w:cs="Times New Roman"/>
          <w:sz w:val="24"/>
          <w:rtl w:val="0"/>
        </w:rPr>
        <w:t>ГИС ЕЦП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 предоставил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сведенья о начисленных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страховых взносах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Фактически, сведения </w:t>
      </w:r>
      <w:r>
        <w:rPr>
          <w:rFonts w:ascii="Times New Roman" w:eastAsia="Times New Roman" w:hAnsi="Times New Roman" w:cs="Times New Roman"/>
          <w:sz w:val="24"/>
          <w:rtl w:val="0"/>
        </w:rPr>
        <w:t>были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предоставлены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чем совершено административное правонарушение, предусмотренное ч.2 ст.15.33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явился, о месте и времени рассмотрения дела уведомлен надлежащим образом. Ходатайство об отложении судебного заседания не направил. Явку уполномоченного защитника не обеспечил.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 (пункт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состава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 2 ст. 15.33 КоАП РФ</w:t>
      </w:r>
      <w:r>
        <w:rPr>
          <w:rFonts w:ascii="Times New Roman" w:eastAsia="Times New Roman" w:hAnsi="Times New Roman" w:cs="Times New Roman"/>
          <w:sz w:val="24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ст.24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страхователи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27-ФЗ </w:t>
      </w:r>
      <w:r>
        <w:rPr>
          <w:rFonts w:ascii="Times New Roman" w:eastAsia="Times New Roman" w:hAnsi="Times New Roman" w:cs="Times New Roman"/>
          <w:sz w:val="24"/>
          <w:rtl w:val="0"/>
        </w:rPr>
        <w:t>«</w:t>
      </w:r>
      <w:r>
        <w:rPr>
          <w:rFonts w:ascii="Times New Roman" w:eastAsia="Times New Roman" w:hAnsi="Times New Roman" w:cs="Times New Roman"/>
          <w:sz w:val="24"/>
          <w:rtl w:val="0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Мировым судьей установлено,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являясь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генеральным директором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соответствии со ст.24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125-ФЗ «Об обязательном социальном страховании от несчастных случаев на производстве и профессиональных заболеваний» в форме электронного документа через </w:t>
      </w:r>
      <w:r>
        <w:rPr>
          <w:rFonts w:ascii="Times New Roman" w:eastAsia="Times New Roman" w:hAnsi="Times New Roman" w:cs="Times New Roman"/>
          <w:sz w:val="24"/>
          <w:rtl w:val="0"/>
        </w:rPr>
        <w:t>ГИС ЕЦП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не предоставил в установленный законом срок -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сведенья о начисленных страховых взносах на обязательное социальное страхование от несчастных случаев на производстве и профессиональных заболеваний за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Фактически, сведения были предоставлены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чем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ч.2 ст.15.33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подтверждается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: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4"/>
          <w:rtl w:val="0"/>
        </w:rPr>
        <w:t>1077825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доказательством направления;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скриншотом программы </w:t>
      </w:r>
      <w:r>
        <w:rPr>
          <w:rFonts w:ascii="Times New Roman" w:eastAsia="Times New Roman" w:hAnsi="Times New Roman" w:cs="Times New Roman"/>
          <w:sz w:val="24"/>
          <w:rtl w:val="0"/>
        </w:rPr>
        <w:t>ГИС ЕЦП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уведомлением о регистрации юридического лица в территориальном органе </w:t>
      </w:r>
      <w:r>
        <w:rPr>
          <w:rFonts w:ascii="Times New Roman" w:eastAsia="Times New Roman" w:hAnsi="Times New Roman" w:cs="Times New Roman"/>
          <w:sz w:val="24"/>
          <w:rtl w:val="0"/>
        </w:rPr>
        <w:t>пенсионного и социального страхования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>; копией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выписки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из ЕГРЮЛ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квалифицирует по ч. 2 ст. 15.33 КоАП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об административном правонарушении составлен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в нем отражены все сведения, необходимые для разрешения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Частью 2 статьи 15.33 КоАП РФ предусмотрена административная ответственность за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влечет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соответствии со ст. 4.2 КоАП РФ </w:t>
      </w:r>
      <w:r>
        <w:rPr>
          <w:rFonts w:ascii="Times New Roman" w:eastAsia="Times New Roman" w:hAnsi="Times New Roman" w:cs="Times New Roman"/>
          <w:sz w:val="24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Оснований для прекращения производства по делу об административном правонарушении в соответствии с положениями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статьи 24.5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Срок для привлечения к административной ответственности не пропущен.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>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имущественное положение, </w:t>
      </w:r>
      <w:r>
        <w:rPr>
          <w:rFonts w:ascii="Times New Roman" w:eastAsia="Times New Roman" w:hAnsi="Times New Roman" w:cs="Times New Roman"/>
          <w:sz w:val="24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смягчающ</w:t>
      </w:r>
      <w:r>
        <w:rPr>
          <w:rFonts w:ascii="Times New Roman" w:eastAsia="Times New Roman" w:hAnsi="Times New Roman" w:cs="Times New Roman"/>
          <w:sz w:val="24"/>
          <w:rtl w:val="0"/>
        </w:rPr>
        <w:t>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целью предотвращения совершения новых правонарушений, мировой судья считает возможным назначить должностному лицу -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нижнем пределе санкции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15.33 КоАП РФ, считая данное наказание достаточным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15.33 ч.2 , </w:t>
      </w:r>
      <w:r>
        <w:rPr>
          <w:rFonts w:ascii="Times New Roman" w:eastAsia="Times New Roman" w:hAnsi="Times New Roman" w:cs="Times New Roman"/>
          <w:sz w:val="24"/>
          <w:rtl w:val="0"/>
        </w:rPr>
        <w:t>29.9, 29.10 КоАП 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Должностно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е лицо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 15.33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правонарушениях,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административное наказание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виде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онда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л/с 04754Ф75010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корр.счет 40102810645370000035, ном. каз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счета 03100643000000017500, банк получателя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КБК 79711601230060003140, УИН:</w:t>
      </w:r>
      <w:r>
        <w:rPr>
          <w:rFonts w:ascii="Times New Roman" w:eastAsia="Times New Roman" w:hAnsi="Times New Roman" w:cs="Times New Roman"/>
          <w:sz w:val="24"/>
          <w:rtl w:val="0"/>
        </w:rPr>
        <w:t>79791032110250077205</w:t>
      </w:r>
      <w:r>
        <w:rPr>
          <w:rFonts w:ascii="Times New Roman" w:eastAsia="Times New Roman" w:hAnsi="Times New Roman" w:cs="Times New Roman"/>
          <w:sz w:val="24"/>
          <w:rtl w:val="0"/>
        </w:rPr>
        <w:t>, назначение платежа: «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административный штраф от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решению суда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5-70-363/2025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квитанции об оплате административного штрафа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