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365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Исполняющей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212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rtl w:val="0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выдан </w:t>
      </w:r>
      <w:r>
        <w:rPr>
          <w:rFonts w:ascii="Times New Roman" w:eastAsia="Times New Roman" w:hAnsi="Times New Roman" w:cs="Times New Roman"/>
          <w:sz w:val="28"/>
          <w:rtl w:val="0"/>
        </w:rPr>
        <w:t>ФМС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средне образование, не женатого, имеющего двоих несовершеннолетних детей на иждивении,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имеющего инвалидности,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военнослужащего,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назначенный ему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</w:t>
      </w:r>
      <w:r>
        <w:rPr>
          <w:rFonts w:ascii="Times New Roman" w:eastAsia="Times New Roman" w:hAnsi="Times New Roman" w:cs="Times New Roman"/>
          <w:sz w:val="28"/>
          <w:rtl w:val="0"/>
        </w:rPr>
        <w:t>123385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вину признал, в содеянном раскаялся.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исследовав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 совершении указанного административного правонарушения, помимо признания вины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82 АП № </w:t>
      </w:r>
      <w:r>
        <w:rPr>
          <w:rFonts w:ascii="Times New Roman" w:eastAsia="Times New Roman" w:hAnsi="Times New Roman" w:cs="Times New Roman"/>
          <w:sz w:val="28"/>
          <w:rtl w:val="0"/>
        </w:rPr>
        <w:t>371623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8"/>
          <w:rtl w:val="0"/>
        </w:rPr>
        <w:t>82 04 №123385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полицейского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№123385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последний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мировой судья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правонарушения, данные о его личности, имущественное положение, ранее привлекавшегося к административной ответственности, отсутствие обстоятельств отягчающих и наличие обстоятельства смягчающего административную ответственность выраженное в признании вины, мировой судья считает возможным назначить административное наказание в виде административного штрафа в двукратном размере.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ОКЦ N 7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pacing w:val="-10"/>
          <w:sz w:val="28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1149102019164,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40102810645370000035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03100643000000017500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82811601203010025140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0410760300705003652520149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 квитанции об оплате административного штрафа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