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6</w:t>
      </w:r>
    </w:p>
    <w:p>
      <w:pPr>
        <w:pStyle w:val="Heading1"/>
        <w:keepNext/>
        <w:bidi w:val="0"/>
        <w:spacing w:before="0" w:beforeAutospacing="0" w:after="0" w:afterAutospacing="0"/>
        <w:ind w:left="0" w:right="0" w:firstLine="567"/>
        <w:jc w:val="right"/>
        <w:rPr>
          <w:rtl w:val="0"/>
        </w:rPr>
      </w:pPr>
      <w:r>
        <w:rPr>
          <w:rFonts w:ascii="Times New Roman" w:eastAsia="Times New Roman" w:hAnsi="Times New Roman" w:cs="Times New Roman"/>
          <w:b w:val="0"/>
          <w:sz w:val="26"/>
          <w:rtl w:val="0"/>
        </w:rPr>
        <w:t>Дело № 5-70-</w:t>
      </w:r>
      <w:r>
        <w:rPr>
          <w:rFonts w:ascii="Times New Roman" w:eastAsia="Times New Roman" w:hAnsi="Times New Roman" w:cs="Times New Roman"/>
          <w:b w:val="0"/>
          <w:sz w:val="26"/>
          <w:rtl w:val="0"/>
        </w:rPr>
        <w:t>372</w:t>
      </w:r>
      <w:r>
        <w:rPr>
          <w:rFonts w:ascii="Times New Roman" w:eastAsia="Times New Roman" w:hAnsi="Times New Roman" w:cs="Times New Roman"/>
          <w:b w:val="0"/>
          <w:sz w:val="26"/>
          <w:rtl w:val="0"/>
        </w:rPr>
        <w:t>/2024</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6"/>
          <w:rtl w:val="0"/>
        </w:rPr>
        <w:t>50</w:t>
      </w:r>
      <w:r>
        <w:rPr>
          <w:rFonts w:ascii="Times New Roman" w:eastAsia="Times New Roman" w:hAnsi="Times New Roman" w:cs="Times New Roman"/>
          <w:sz w:val="26"/>
          <w:rtl w:val="0"/>
        </w:rPr>
        <w:t>М</w:t>
      </w:r>
      <w:r>
        <w:rPr>
          <w:rFonts w:ascii="Times New Roman" w:eastAsia="Times New Roman" w:hAnsi="Times New Roman" w:cs="Times New Roman"/>
          <w:sz w:val="26"/>
          <w:rtl w:val="0"/>
        </w:rPr>
        <w:t>S</w:t>
      </w:r>
      <w:r>
        <w:rPr>
          <w:rFonts w:ascii="Times New Roman" w:eastAsia="Times New Roman" w:hAnsi="Times New Roman" w:cs="Times New Roman"/>
          <w:sz w:val="26"/>
          <w:rtl w:val="0"/>
        </w:rPr>
        <w:t>0</w:t>
      </w:r>
      <w:r>
        <w:rPr>
          <w:rFonts w:ascii="Times New Roman" w:eastAsia="Times New Roman" w:hAnsi="Times New Roman" w:cs="Times New Roman"/>
          <w:sz w:val="26"/>
          <w:rtl w:val="0"/>
        </w:rPr>
        <w:t>216</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57</w:t>
      </w:r>
    </w:p>
    <w:p>
      <w:pPr>
        <w:pStyle w:val="Heading1"/>
        <w:keepNext/>
        <w:bidi w:val="0"/>
        <w:spacing w:before="0" w:beforeAutospacing="0" w:after="0" w:afterAutospacing="0"/>
        <w:ind w:left="0" w:right="0" w:firstLine="567"/>
        <w:jc w:val="center"/>
        <w:rPr>
          <w:rtl w:val="0"/>
        </w:rPr>
      </w:pPr>
      <w:r>
        <w:rPr>
          <w:rFonts w:ascii="Times New Roman" w:eastAsia="Times New Roman" w:hAnsi="Times New Roman" w:cs="Times New Roman"/>
          <w:b w:val="0"/>
          <w:sz w:val="26"/>
          <w:rtl w:val="0"/>
        </w:rPr>
        <w:t>ПОСТАНОВЛЕНИЕ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12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Мировой судья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 участием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рассмотрев дело об а</w:t>
      </w:r>
      <w:r>
        <w:rPr>
          <w:rFonts w:ascii="Times New Roman" w:eastAsia="Times New Roman" w:hAnsi="Times New Roman" w:cs="Times New Roman"/>
          <w:sz w:val="26"/>
          <w:rtl w:val="0"/>
        </w:rPr>
        <w:t xml:space="preserve">дминистративном правонарушении </w:t>
      </w:r>
      <w:r>
        <w:rPr>
          <w:rFonts w:ascii="Times New Roman" w:eastAsia="Times New Roman" w:hAnsi="Times New Roman" w:cs="Times New Roman"/>
          <w:sz w:val="26"/>
          <w:rtl w:val="0"/>
        </w:rPr>
        <w:t>в отношении:</w:t>
      </w:r>
    </w:p>
    <w:p>
      <w:pPr>
        <w:bidi w:val="0"/>
        <w:spacing w:before="0" w:beforeAutospacing="0" w:after="0" w:afterAutospacing="0" w:line="288" w:lineRule="atLeast"/>
        <w:ind w:left="0" w:right="0" w:firstLine="540"/>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гражданина Российской Федерации,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зарегистрированного и проживающего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не </w:t>
      </w:r>
      <w:r>
        <w:rPr>
          <w:rFonts w:ascii="Times New Roman" w:eastAsia="Times New Roman" w:hAnsi="Times New Roman" w:cs="Times New Roman"/>
          <w:sz w:val="26"/>
          <w:rtl w:val="0"/>
        </w:rPr>
        <w:t>привлекавшегося к административной ответственности,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 привлечении его к административной ответственности за правонарушение, предусмотренное частью 1 статьи 12.8 Кодекса Российской Федерации об административных </w:t>
      </w:r>
      <w:r>
        <w:rPr>
          <w:rFonts w:ascii="Times New Roman" w:eastAsia="Times New Roman" w:hAnsi="Times New Roman" w:cs="Times New Roman"/>
          <w:sz w:val="26"/>
          <w:rtl w:val="0"/>
        </w:rPr>
        <w:t>правонарушениях</w:t>
      </w:r>
      <w:r>
        <w:rPr>
          <w:rFonts w:ascii="Times New Roman" w:eastAsia="Times New Roman" w:hAnsi="Times New Roman" w:cs="Times New Roman"/>
          <w:sz w:val="26"/>
          <w:rtl w:val="0"/>
        </w:rPr>
        <w:t>,</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у с т а н о в и 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Раменское,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транспортного средства </w:t>
      </w:r>
      <w:r>
        <w:rPr>
          <w:rFonts w:ascii="Times New Roman" w:eastAsia="Times New Roman" w:hAnsi="Times New Roman" w:cs="Times New Roman"/>
          <w:sz w:val="26"/>
          <w:rtl w:val="0"/>
        </w:rPr>
        <w:t xml:space="preserve">автомобиль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г.р.з. </w:t>
      </w:r>
      <w:r>
        <w:rPr>
          <w:rFonts w:ascii="Times New Roman" w:eastAsia="Times New Roman" w:hAnsi="Times New Roman" w:cs="Times New Roman"/>
          <w:sz w:val="26"/>
          <w:rtl w:val="0"/>
        </w:rPr>
        <w:t>М 510 ЕА 134</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управлял транспортным средством в состоянии опьянения, чем нарушил п. 2.7 ПДД. Данные действия не содержат уголовно наказуемого деяния.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согласно протоколу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АР № 443083</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квалифицированы </w:t>
      </w:r>
      <w:r>
        <w:rPr>
          <w:rFonts w:ascii="Times New Roman" w:eastAsia="Times New Roman" w:hAnsi="Times New Roman" w:cs="Times New Roman"/>
          <w:sz w:val="26"/>
          <w:rtl w:val="0"/>
        </w:rPr>
        <w:t xml:space="preserve">Старшим ИОВДПС Госавтоинспекции МУ МВД РФ Раменское старшим лейтенантом полиции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 ч. 1 ст. 12.8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 ходатайству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определением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мирового судьи судебного участка № 216 Раменского судебного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дело передано по подсудности мировому судье судебного участка № 70 Сакского судебного района, по месту жительства лица, в отношении которого составлен протокол об административном правонарушении.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судебное заседание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не явился, о времени и месте рассмотрения дела извещен надлежаще, о причинах неявки суд не известил, ходатайств об отложении судебного заседания не заявлял, его явка обязательной судом не признавалась, в связи с чем, дело рассмотрено в его отсутствие на основании ч. 2 ст. 25.1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сследовав </w:t>
      </w:r>
      <w:r>
        <w:rPr>
          <w:rFonts w:ascii="Times New Roman" w:eastAsia="Times New Roman" w:hAnsi="Times New Roman" w:cs="Times New Roman"/>
          <w:sz w:val="26"/>
          <w:rtl w:val="0"/>
        </w:rPr>
        <w:t xml:space="preserve">представленные доказательства, </w:t>
      </w:r>
      <w:r>
        <w:rPr>
          <w:rFonts w:ascii="Times New Roman" w:eastAsia="Times New Roman" w:hAnsi="Times New Roman" w:cs="Times New Roman"/>
          <w:sz w:val="26"/>
          <w:rtl w:val="0"/>
        </w:rPr>
        <w:t xml:space="preserve">мировой судья приходит к выводу,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совершении административного правонарушения, предусмотренного ч.1 ст.12.8 КоАП РФ, доказана и нашла свое подтверждение в ходе производства по делу об административном правонарушении.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п. 2.7. Правил дорожного движения водителю запрещается, в частности,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Часть 1 ст. 12.8 КоАП РФ предусматривает административную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 и влечет наложение административного штрафа в размере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xml:space="preserve"> с лишением права управления транспортными средствами на срок от полутора до двух лет.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Федеральным законом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196-ФЗ, вступившим в силу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статья 12.8 названного выше Кодекса дополнена примечанием, в соответствии с которым административная ответственность, предусмотренная этой статьей и частью 3 статьи 12.27 Кодекса Российской Федерации об административных правонарушениях,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Судом установлено,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мин.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Раменское,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транспортного средства </w:t>
      </w:r>
      <w:r>
        <w:rPr>
          <w:rFonts w:ascii="Times New Roman" w:eastAsia="Times New Roman" w:hAnsi="Times New Roman" w:cs="Times New Roman"/>
          <w:sz w:val="26"/>
          <w:rtl w:val="0"/>
        </w:rPr>
        <w:t xml:space="preserve">автомобиль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г.р.з. </w:t>
      </w:r>
      <w:r>
        <w:rPr>
          <w:rFonts w:ascii="Times New Roman" w:eastAsia="Times New Roman" w:hAnsi="Times New Roman" w:cs="Times New Roman"/>
          <w:sz w:val="26"/>
          <w:rtl w:val="0"/>
        </w:rPr>
        <w:t>М 510 ЕА 134</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управлял транспортным средством в состоянии опьянения, чем нарушил п. 2.7 ПДД. Данные действия не содержат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Указанные обстоятельства подтверждаются собранными по делу доказательствами: протоколом об административном правонарушении </w:t>
      </w:r>
      <w:r>
        <w:rPr>
          <w:rFonts w:ascii="Times New Roman" w:eastAsia="Times New Roman" w:hAnsi="Times New Roman" w:cs="Times New Roman"/>
          <w:sz w:val="26"/>
          <w:rtl w:val="0"/>
        </w:rPr>
        <w:t>50 АР</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2</w:t>
      </w:r>
      <w:r>
        <w:rPr>
          <w:rFonts w:ascii="Times New Roman" w:eastAsia="Times New Roman" w:hAnsi="Times New Roman" w:cs="Times New Roman"/>
          <w:sz w:val="26"/>
          <w:rtl w:val="0"/>
        </w:rPr>
        <w:t xml:space="preserve">), протоколом об отстранении от управления транспортным средством </w:t>
      </w:r>
      <w:r>
        <w:rPr>
          <w:rFonts w:ascii="Times New Roman" w:eastAsia="Times New Roman" w:hAnsi="Times New Roman" w:cs="Times New Roman"/>
          <w:sz w:val="26"/>
          <w:rtl w:val="0"/>
        </w:rPr>
        <w:t>50</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ЕВ</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550405</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5</w:t>
      </w:r>
      <w:r>
        <w:rPr>
          <w:rFonts w:ascii="Times New Roman" w:eastAsia="Times New Roman" w:hAnsi="Times New Roman" w:cs="Times New Roman"/>
          <w:sz w:val="26"/>
          <w:rtl w:val="0"/>
        </w:rPr>
        <w:t xml:space="preserve">), актом освидетельствования на состояние алкогольного опьянения </w:t>
      </w:r>
      <w:r>
        <w:rPr>
          <w:rFonts w:ascii="Times New Roman" w:eastAsia="Times New Roman" w:hAnsi="Times New Roman" w:cs="Times New Roman"/>
          <w:sz w:val="26"/>
          <w:rtl w:val="0"/>
        </w:rPr>
        <w:t>50</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АА</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419104</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(л.д.4), распечаткой технического средства измерения Алкоте</w:t>
      </w:r>
      <w:r>
        <w:rPr>
          <w:rFonts w:ascii="Times New Roman" w:eastAsia="Times New Roman" w:hAnsi="Times New Roman" w:cs="Times New Roman"/>
          <w:sz w:val="26"/>
          <w:rtl w:val="0"/>
        </w:rPr>
        <w:t xml:space="preserve">ктор Юпитер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(л.д. 3), </w:t>
      </w:r>
      <w:r>
        <w:rPr>
          <w:rFonts w:ascii="Times New Roman" w:eastAsia="Times New Roman" w:hAnsi="Times New Roman" w:cs="Times New Roman"/>
          <w:sz w:val="26"/>
          <w:rtl w:val="0"/>
        </w:rPr>
        <w:t xml:space="preserve">протоколом задержания ТС 50РУ № 986096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 6), карточкой операции с водительским удостоверением (л.д. 8), справкой базы правонарушений (л.д. 9), </w:t>
      </w:r>
      <w:r>
        <w:rPr>
          <w:rFonts w:ascii="Times New Roman" w:eastAsia="Times New Roman" w:hAnsi="Times New Roman" w:cs="Times New Roman"/>
          <w:sz w:val="26"/>
          <w:rtl w:val="0"/>
        </w:rPr>
        <w:t xml:space="preserve">видеозаписью процессуальных действий (информационный носитель (л.д. </w:t>
      </w:r>
      <w:r>
        <w:rPr>
          <w:rFonts w:ascii="Times New Roman" w:eastAsia="Times New Roman" w:hAnsi="Times New Roman" w:cs="Times New Roman"/>
          <w:sz w:val="26"/>
          <w:rtl w:val="0"/>
        </w:rPr>
        <w:t>11)</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Указанные доказательства согласуются между собой, являются относимыми, допустимыми и достаточными для установления события административного правонарушения и виновности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его совершении.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Освидетельствование водителей на состояние опьянения регламентируется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В соответствии с п.2 названных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признаков сотрудником полиции должно быть проведено освидетельствование в порядке, предусмотренном разделом II «Освидетельствование на состояние алкогольного опьянения и оформление его результатов» названных Правил.</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Освидетельствование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 (далее - средства измерений) (п. 3 правил).</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При проведении освидетельствования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 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(п.п. 5, 6 Правил).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Освидетельствование на состояние алкогольного опьянения осуществляется с использованием технических средств измерения, обеспечивающих запись результатов исследования на бумажном носителе, разрешенных к применению Федеральной службой по надзору в сфере здравоохранения, поверенных в установленном порядке Федеральным агентством по техническому регулированию и метрологии, тип которых внесен в государственный реестр утвержденных типов средств измерений (далее - технические средства измерения) (п.5 Правил).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(п.6 Правил).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Как следует из материалов дела,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Раменское,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управлял транспортным средством </w:t>
      </w:r>
      <w:r>
        <w:rPr>
          <w:rFonts w:ascii="Times New Roman" w:eastAsia="Times New Roman" w:hAnsi="Times New Roman" w:cs="Times New Roman"/>
          <w:sz w:val="26"/>
          <w:rtl w:val="0"/>
        </w:rPr>
        <w:t xml:space="preserve">автомобиль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г.р.з. </w:t>
      </w:r>
      <w:r>
        <w:rPr>
          <w:rFonts w:ascii="Times New Roman" w:eastAsia="Times New Roman" w:hAnsi="Times New Roman" w:cs="Times New Roman"/>
          <w:sz w:val="26"/>
          <w:rtl w:val="0"/>
        </w:rPr>
        <w:t>М 510 ЕА 134</w:t>
      </w:r>
      <w:r>
        <w:rPr>
          <w:rFonts w:ascii="Times New Roman" w:eastAsia="Times New Roman" w:hAnsi="Times New Roman" w:cs="Times New Roman"/>
          <w:sz w:val="26"/>
          <w:rtl w:val="0"/>
        </w:rPr>
        <w:t>, был остановлен экипажем ДПС</w:t>
      </w:r>
      <w:r>
        <w:rPr>
          <w:rFonts w:ascii="Times New Roman" w:eastAsia="Times New Roman" w:hAnsi="Times New Roman" w:cs="Times New Roman"/>
          <w:sz w:val="26"/>
          <w:rtl w:val="0"/>
        </w:rPr>
        <w:t xml:space="preserve"> ГАИ МУ МВД РФ Раменское и отстранен от управления транспортным средством при наличии признака опьянения: </w:t>
      </w:r>
      <w:r>
        <w:rPr>
          <w:rFonts w:ascii="Times New Roman" w:eastAsia="Times New Roman" w:hAnsi="Times New Roman" w:cs="Times New Roman"/>
          <w:sz w:val="26"/>
          <w:rtl w:val="0"/>
        </w:rPr>
        <w:t>запах алкоголя изо рта, резкое изменение окраски кожных покровов лица</w:t>
      </w:r>
      <w:r>
        <w:rPr>
          <w:rFonts w:ascii="Times New Roman" w:eastAsia="Times New Roman" w:hAnsi="Times New Roman" w:cs="Times New Roman"/>
          <w:sz w:val="26"/>
          <w:rtl w:val="0"/>
        </w:rPr>
        <w:t xml:space="preserve"> (л.д. 5, видеозапись л.д. 11)</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связи с наличием указанных признаков опьянения, должностным лицом ГАИ в порядке, предусмотренном Правилами,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было предложено пройти освидетельствование на состояние алкогольного опьянения, пройти которое он согласился</w:t>
      </w:r>
      <w:r>
        <w:rPr>
          <w:rFonts w:ascii="Times New Roman" w:eastAsia="Times New Roman" w:hAnsi="Times New Roman" w:cs="Times New Roman"/>
          <w:sz w:val="26"/>
          <w:rtl w:val="0"/>
        </w:rPr>
        <w:t xml:space="preserve"> (видеозапись)</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 результатам проведенного освидетельствования на состояние алкогольного опьянения с использованием прибора </w:t>
      </w:r>
      <w:r>
        <w:rPr>
          <w:rFonts w:ascii="Times New Roman" w:eastAsia="Times New Roman" w:hAnsi="Times New Roman" w:cs="Times New Roman"/>
          <w:sz w:val="26"/>
          <w:rtl w:val="0"/>
        </w:rPr>
        <w:t>Алкоте</w:t>
      </w:r>
      <w:r>
        <w:rPr>
          <w:rFonts w:ascii="Times New Roman" w:eastAsia="Times New Roman" w:hAnsi="Times New Roman" w:cs="Times New Roman"/>
          <w:sz w:val="26"/>
          <w:rtl w:val="0"/>
        </w:rPr>
        <w:t xml:space="preserve">ктор Юпитер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прошедшего поверку</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на основании положительных результатов определения алкоголя в выдыхаемом воздухе в концентрации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1,093</w:t>
      </w:r>
      <w:r>
        <w:rPr>
          <w:rFonts w:ascii="Times New Roman" w:eastAsia="Times New Roman" w:hAnsi="Times New Roman" w:cs="Times New Roman"/>
          <w:sz w:val="26"/>
          <w:rtl w:val="0"/>
        </w:rPr>
        <w:t xml:space="preserve"> мг/л, превышающей 0,16 мг/л - возможную суммарную погрешность измерений, 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было установлено состояние алкогольного опьянения, что подтверждается актом (л.д.4) и чеком измерительного прибора (л.д.3).</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Процессуальные действия зафиксированы на видеозаписи.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 результатом освидетельствования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согласился, что подтверждается собственноручно сделанной им записью в акте освидетельствования</w:t>
      </w:r>
      <w:r>
        <w:rPr>
          <w:rFonts w:ascii="Times New Roman" w:eastAsia="Times New Roman" w:hAnsi="Times New Roman" w:cs="Times New Roman"/>
          <w:sz w:val="26"/>
          <w:rtl w:val="0"/>
        </w:rPr>
        <w:t xml:space="preserve"> (л.д. 4)</w:t>
      </w:r>
      <w:r>
        <w:rPr>
          <w:rFonts w:ascii="Times New Roman" w:eastAsia="Times New Roman" w:hAnsi="Times New Roman" w:cs="Times New Roman"/>
          <w:sz w:val="26"/>
          <w:rtl w:val="0"/>
        </w:rPr>
        <w:t xml:space="preserve"> и исследованной в судебном заседании видеозаписью (л.д. 8).</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Водительское удостоверение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получал, на момент совершения административного правонарушения не является лицом, подвергнутым административному наказанию по ст.ст. 12.26, 12.8 КоАП РФ, информация о судимости за преступления, предусмотренные ч.ч. 2,4, 6 ст. 264 УК РФ отсутствует (л.д. </w:t>
      </w:r>
      <w:r>
        <w:rPr>
          <w:rFonts w:ascii="Times New Roman" w:eastAsia="Times New Roman" w:hAnsi="Times New Roman" w:cs="Times New Roman"/>
          <w:sz w:val="26"/>
          <w:rtl w:val="0"/>
        </w:rPr>
        <w:t>8, 9</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Протокол об административном правонарушении составлен в соответствии со </w:t>
      </w:r>
      <w:hyperlink r:id="rId4" w:history="1">
        <w:r>
          <w:rPr>
            <w:rFonts w:ascii="Times New Roman" w:eastAsia="Times New Roman" w:hAnsi="Times New Roman" w:cs="Times New Roman"/>
            <w:strike w:val="0"/>
            <w:color w:val="0000FF"/>
            <w:sz w:val="26"/>
            <w:u w:val="none"/>
            <w:rtl w:val="0"/>
          </w:rPr>
          <w:t>ст. 28.2</w:t>
        </w:r>
      </w:hyperlink>
      <w:r>
        <w:rPr>
          <w:rFonts w:ascii="Times New Roman" w:eastAsia="Times New Roman" w:hAnsi="Times New Roman" w:cs="Times New Roman"/>
          <w:sz w:val="26"/>
          <w:rtl w:val="0"/>
        </w:rPr>
        <w:t xml:space="preserve"> КоАП РФ, в нем отражены все сведения, необходимые для разрешения дела. Права, предусмотренные </w:t>
      </w:r>
      <w:hyperlink r:id="rId5" w:history="1">
        <w:r>
          <w:rPr>
            <w:rFonts w:ascii="Times New Roman" w:eastAsia="Times New Roman" w:hAnsi="Times New Roman" w:cs="Times New Roman"/>
            <w:strike w:val="0"/>
            <w:color w:val="0000FF"/>
            <w:sz w:val="26"/>
            <w:u w:val="none"/>
            <w:rtl w:val="0"/>
          </w:rPr>
          <w:t>ст. 25.1</w:t>
        </w:r>
      </w:hyperlink>
      <w:r>
        <w:rPr>
          <w:rFonts w:ascii="Times New Roman" w:eastAsia="Times New Roman" w:hAnsi="Times New Roman" w:cs="Times New Roman"/>
          <w:sz w:val="26"/>
          <w:rtl w:val="0"/>
        </w:rPr>
        <w:t xml:space="preserve"> КоАП РФ и </w:t>
      </w:r>
      <w:hyperlink r:id="rId6" w:history="1">
        <w:r>
          <w:rPr>
            <w:rFonts w:ascii="Times New Roman" w:eastAsia="Times New Roman" w:hAnsi="Times New Roman" w:cs="Times New Roman"/>
            <w:strike w:val="0"/>
            <w:color w:val="0000FF"/>
            <w:sz w:val="26"/>
            <w:u w:val="none"/>
            <w:rtl w:val="0"/>
          </w:rPr>
          <w:t>ст. 51</w:t>
        </w:r>
      </w:hyperlink>
      <w:r>
        <w:rPr>
          <w:rFonts w:ascii="Times New Roman" w:eastAsia="Times New Roman" w:hAnsi="Times New Roman" w:cs="Times New Roman"/>
          <w:sz w:val="26"/>
          <w:rtl w:val="0"/>
        </w:rPr>
        <w:t xml:space="preserve"> Конституции РФ, правонарушителю разъяснены до начала проведения процессуальных действий, что также подтверждается видеозаписью.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Представленные по делу доказательства являются относимыми, допустимыми и достаточными для установления вины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w:t>
      </w:r>
      <w:hyperlink r:id="rId7" w:history="1">
        <w:r>
          <w:rPr>
            <w:rFonts w:ascii="Times New Roman" w:eastAsia="Times New Roman" w:hAnsi="Times New Roman" w:cs="Times New Roman"/>
            <w:strike w:val="0"/>
            <w:color w:val="0000FF"/>
            <w:sz w:val="26"/>
            <w:u w:val="none"/>
            <w:rtl w:val="0"/>
          </w:rPr>
          <w:t>ч. 1 ст. 12.8</w:t>
        </w:r>
      </w:hyperlink>
      <w:r>
        <w:rPr>
          <w:rFonts w:ascii="Times New Roman" w:eastAsia="Times New Roman" w:hAnsi="Times New Roman" w:cs="Times New Roman"/>
          <w:sz w:val="26"/>
          <w:rtl w:val="0"/>
        </w:rPr>
        <w:t xml:space="preserve">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таких обстоятельствах, мировой судья приходит к выводу, что совокупностью представленных доказательств подтверждается, что водитель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Раменское,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управлял транспортным средством </w:t>
      </w:r>
      <w:r>
        <w:rPr>
          <w:rFonts w:ascii="Times New Roman" w:eastAsia="Times New Roman" w:hAnsi="Times New Roman" w:cs="Times New Roman"/>
          <w:sz w:val="26"/>
          <w:rtl w:val="0"/>
        </w:rPr>
        <w:t xml:space="preserve">автомобиль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г.р.з. </w:t>
      </w:r>
      <w:r>
        <w:rPr>
          <w:rFonts w:ascii="Times New Roman" w:eastAsia="Times New Roman" w:hAnsi="Times New Roman" w:cs="Times New Roman"/>
          <w:sz w:val="26"/>
          <w:rtl w:val="0"/>
        </w:rPr>
        <w:t xml:space="preserve">М 510 ЕА 134 </w:t>
      </w:r>
      <w:r>
        <w:rPr>
          <w:rFonts w:ascii="Times New Roman" w:eastAsia="Times New Roman" w:hAnsi="Times New Roman" w:cs="Times New Roman"/>
          <w:sz w:val="26"/>
          <w:rtl w:val="0"/>
        </w:rPr>
        <w:t>в состоянии опьянения, чем нарушил п. 2.7 ПДД. Данные действия не содержат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правильно квалифицированы по ч. 1 ст. 12.8 КоАП РФ, т.к. он являлась водителем транспортного средства – автомобиля, которым управлял в состоянии опьянения, при отсутствии в его действиях уголовно наказуемого деяния, в его действиях имеется состав административного правонарушения, предусмотренного ч. 1 ст. 12.8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Санкцией статьи ч. 1 ст. 12.8 КоАП РФ предусмотрено наказание в виде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 средством на срок от полутора до двух лет.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ст. 4.1 ч. 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Обстоятельством смягчающим административную ответственность судом признается признание вины, </w:t>
      </w:r>
      <w:r>
        <w:rPr>
          <w:rFonts w:ascii="Times New Roman" w:eastAsia="Times New Roman" w:hAnsi="Times New Roman" w:cs="Times New Roman"/>
          <w:sz w:val="26"/>
          <w:rtl w:val="0"/>
        </w:rPr>
        <w:t>о чем указано в протоколе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(ч. </w:t>
      </w:r>
      <w:r>
        <w:rPr>
          <w:rFonts w:ascii="Times New Roman" w:eastAsia="Times New Roman" w:hAnsi="Times New Roman" w:cs="Times New Roman"/>
          <w:sz w:val="26"/>
          <w:rtl w:val="0"/>
        </w:rPr>
        <w:t>2 ст. 4.2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Отягчающих административную ответственность обстоятельств судом не установлено.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Учитывая характер совершенного административного правонарушения, которое характеризуется высокой степенью общественной опасности, принимая во внимание обстоятельства его совершения, наличие смягчающих и отсутствие отягчающих административную ответственность обстоятельств, мировой судья приходит к выводу о возможности назначения ему минимального наказания в пределах санкции статьи.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 основании изложенного, и руководствуясь ч. 1 ст. 12.8, ст. 29.10 КоАП РФ, мировой судья</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признать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транспортными средствами на срок 1 (один) год 6 (шесть) месяцев.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Штраф подлежит уплате по реквизитам: получатель платежа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(МУ МВД России «Раменское»), банк получателя платежа: ГУ банка России по ЦФО, ИНН:</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р/сч 03100643000000014800 в ГУ банка России по ЦФО,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ОКАТО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КБК 18811601123010001140, УИН: 18810450243110006747.</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требованиями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Разъяснить, что он обязан сдать водительское удостоверение в органы ГИБДД по месту жительства в течении 3-х дней с момента вступления настоящего постановления в законную силу. В случае уклонения от сдачи соответствующего удостоверения срок лишения специального права прерывается. Течение срока лишения специального права зависит от выполнения им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Возложить исполнение постановления о назначении административного наказания в части лишения права управления транспортными средствами на </w:t>
      </w:r>
      <w:r>
        <w:rPr>
          <w:rFonts w:ascii="Times New Roman" w:eastAsia="Times New Roman" w:hAnsi="Times New Roman" w:cs="Times New Roman"/>
          <w:b/>
          <w:sz w:val="26"/>
          <w:rtl w:val="0"/>
        </w:rPr>
        <w:t>фио</w:t>
      </w:r>
      <w:r>
        <w:rPr>
          <w:rFonts w:ascii="Times New Roman" w:eastAsia="Times New Roman" w:hAnsi="Times New Roman" w:cs="Times New Roman"/>
          <w:b/>
          <w:sz w:val="26"/>
          <w:rtl w:val="0"/>
        </w:rPr>
        <w:t xml:space="preserve"> МВД России «Сакский» </w:t>
      </w:r>
      <w:r>
        <w:rPr>
          <w:rFonts w:ascii="Times New Roman" w:eastAsia="Times New Roman" w:hAnsi="Times New Roman" w:cs="Times New Roman"/>
          <w:b/>
          <w:sz w:val="26"/>
          <w:rtl w:val="0"/>
        </w:rPr>
        <w:t xml:space="preserve">по месту жительства </w:t>
      </w:r>
      <w:r>
        <w:rPr>
          <w:rFonts w:ascii="Times New Roman" w:eastAsia="Times New Roman" w:hAnsi="Times New Roman" w:cs="Times New Roman"/>
          <w:b/>
          <w:sz w:val="26"/>
          <w:rtl w:val="0"/>
        </w:rPr>
        <w:t>фио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Документ, подтверждающий оплату административного штрафа, необходимо предоставить в судебный участок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суток со дня вручения или получения копии постановления.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0"/>
          <w:rtl w:val="0"/>
        </w:rPr>
        <w:t>6</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E94ABAF9D18BF72601A4E2ADA15DA5BC003B83D309BE5C1F4B1B1E98D72CB1536421C6C0B101E24pA35G" TargetMode="External" /><Relationship Id="rId5" Type="http://schemas.openxmlformats.org/officeDocument/2006/relationships/hyperlink" Target="consultantplus://offline/ref=3E94ABAF9D18BF72601A4E2ADA15DA5BC003B83D309BE5C1F4B1B1E98D72CB1536421C6C0B10182CpA3FG" TargetMode="External" /><Relationship Id="rId6" Type="http://schemas.openxmlformats.org/officeDocument/2006/relationships/hyperlink" Target="consultantplus://offline/ref=3E94ABAF9D18BF72601A4E2ADA15DA5BC30DBF393FC9B2C3A5E4BFEC852283057807116D0A1Bp13DG" TargetMode="External" /><Relationship Id="rId7" Type="http://schemas.openxmlformats.org/officeDocument/2006/relationships/hyperlink" Target="consultantplus://offline/ref=3E94ABAF9D18BF72601A4E2ADA15DA5BC003B83D309BE5C1F4B1B1E98D72CB1536421C690810p13BG"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