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>«Коктебель-блюз»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«Коктебель-блюз»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</w:t>
      </w:r>
      <w:r>
        <w:rPr>
          <w:rFonts w:ascii="Times New Roman" w:eastAsia="Times New Roman" w:hAnsi="Times New Roman" w:cs="Times New Roman"/>
          <w:sz w:val="26"/>
          <w:rtl w:val="0"/>
        </w:rPr>
        <w:t>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